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10A1" w14:textId="479CDB4D" w:rsidR="0061626C" w:rsidRPr="00785B93" w:rsidRDefault="0061626C" w:rsidP="00453CF6">
      <w:pPr>
        <w:rPr>
          <w:rFonts w:eastAsiaTheme="minorEastAsia"/>
          <w:color w:val="000000" w:themeColor="text1"/>
          <w:lang w:eastAsia="hr-HR"/>
        </w:rPr>
      </w:pPr>
      <w:r w:rsidRPr="00785B93">
        <w:rPr>
          <w:color w:val="000000" w:themeColor="text1"/>
          <w:sz w:val="24"/>
          <w:szCs w:val="24"/>
          <w:lang w:eastAsia="hr-HR"/>
        </w:rPr>
        <w:t>Broj:</w:t>
      </w:r>
      <w:r w:rsidR="00467069">
        <w:rPr>
          <w:color w:val="000000" w:themeColor="text1"/>
          <w:sz w:val="24"/>
          <w:szCs w:val="24"/>
          <w:lang w:eastAsia="hr-HR"/>
        </w:rPr>
        <w:t xml:space="preserve"> </w:t>
      </w:r>
      <w:r w:rsidR="000F3645" w:rsidRPr="000F3645">
        <w:rPr>
          <w:color w:val="000000" w:themeColor="text1"/>
          <w:sz w:val="24"/>
          <w:szCs w:val="24"/>
          <w:lang w:eastAsia="hr-HR"/>
        </w:rPr>
        <w:t>12-8/2025-3</w:t>
      </w:r>
    </w:p>
    <w:p w14:paraId="2A2EAFBB" w14:textId="77777777" w:rsidR="0061626C" w:rsidRPr="00785B93" w:rsidRDefault="0061626C" w:rsidP="00453CF6">
      <w:pPr>
        <w:rPr>
          <w:rFonts w:eastAsiaTheme="minorEastAsia"/>
          <w:color w:val="000000" w:themeColor="text1"/>
          <w:sz w:val="24"/>
          <w:szCs w:val="24"/>
          <w:lang w:eastAsia="hr-HR"/>
        </w:rPr>
      </w:pPr>
    </w:p>
    <w:p w14:paraId="5C185819" w14:textId="68AFE2DD" w:rsidR="0061626C" w:rsidRPr="00785B93" w:rsidRDefault="0061626C" w:rsidP="00453CF6">
      <w:pPr>
        <w:rPr>
          <w:rFonts w:eastAsiaTheme="minorEastAsia"/>
          <w:color w:val="000000" w:themeColor="text1"/>
          <w:lang w:eastAsia="hr-HR"/>
        </w:rPr>
      </w:pPr>
      <w:r w:rsidRPr="00785B93">
        <w:rPr>
          <w:color w:val="000000" w:themeColor="text1"/>
          <w:sz w:val="24"/>
          <w:szCs w:val="24"/>
          <w:lang w:eastAsia="hr-HR"/>
        </w:rPr>
        <w:t>Karlovac,</w:t>
      </w:r>
      <w:r w:rsidR="00467069">
        <w:rPr>
          <w:color w:val="000000" w:themeColor="text1"/>
          <w:sz w:val="24"/>
          <w:szCs w:val="24"/>
          <w:lang w:eastAsia="hr-HR"/>
        </w:rPr>
        <w:t xml:space="preserve"> </w:t>
      </w:r>
      <w:r w:rsidR="00A5729C">
        <w:rPr>
          <w:color w:val="000000" w:themeColor="text1"/>
          <w:sz w:val="24"/>
          <w:szCs w:val="24"/>
          <w:lang w:eastAsia="hr-HR"/>
        </w:rPr>
        <w:t>17</w:t>
      </w:r>
      <w:r w:rsidR="00467069">
        <w:rPr>
          <w:color w:val="000000" w:themeColor="text1"/>
          <w:sz w:val="24"/>
          <w:szCs w:val="24"/>
          <w:lang w:eastAsia="hr-HR"/>
        </w:rPr>
        <w:t>.</w:t>
      </w:r>
      <w:r w:rsidR="004A27C1">
        <w:rPr>
          <w:color w:val="000000" w:themeColor="text1"/>
          <w:sz w:val="24"/>
          <w:szCs w:val="24"/>
          <w:lang w:eastAsia="hr-HR"/>
        </w:rPr>
        <w:t>10.2025</w:t>
      </w:r>
      <w:r w:rsidR="00467069">
        <w:rPr>
          <w:color w:val="000000" w:themeColor="text1"/>
          <w:sz w:val="24"/>
          <w:szCs w:val="24"/>
          <w:lang w:eastAsia="hr-HR"/>
        </w:rPr>
        <w:t>.</w:t>
      </w:r>
    </w:p>
    <w:p w14:paraId="2CF895A5" w14:textId="77777777" w:rsidR="0061626C" w:rsidRPr="00785B93" w:rsidRDefault="0061626C" w:rsidP="00453CF6">
      <w:pPr>
        <w:rPr>
          <w:rFonts w:eastAsiaTheme="minorEastAsia"/>
          <w:color w:val="000000" w:themeColor="text1"/>
          <w:sz w:val="24"/>
          <w:szCs w:val="24"/>
          <w:lang w:eastAsia="hr-HR"/>
        </w:rPr>
      </w:pPr>
    </w:p>
    <w:p w14:paraId="57919742" w14:textId="232F31CB" w:rsidR="0061626C" w:rsidRPr="00785B93" w:rsidRDefault="0061626C" w:rsidP="00453CF6">
      <w:pPr>
        <w:ind w:right="20"/>
        <w:jc w:val="both"/>
        <w:rPr>
          <w:rFonts w:eastAsiaTheme="minorEastAsia"/>
          <w:color w:val="000000" w:themeColor="text1"/>
          <w:lang w:eastAsia="hr-HR"/>
        </w:rPr>
      </w:pPr>
      <w:r w:rsidRPr="00785B93">
        <w:rPr>
          <w:color w:val="000000" w:themeColor="text1"/>
          <w:sz w:val="24"/>
          <w:szCs w:val="24"/>
          <w:lang w:eastAsia="hr-HR"/>
        </w:rPr>
        <w:t xml:space="preserve">Na temelju odluke Upravnog vijeća, u skladu s ciljem Veleučilišta za olakšanjem pristupa studiju i potpori pri studiju za studente </w:t>
      </w:r>
      <w:r w:rsidR="00613D3D" w:rsidRPr="00785B93">
        <w:rPr>
          <w:color w:val="000000" w:themeColor="text1"/>
          <w:sz w:val="24"/>
          <w:szCs w:val="24"/>
          <w:lang w:eastAsia="hr-HR"/>
        </w:rPr>
        <w:t xml:space="preserve">koji studiraju na nekom od stručnih studija </w:t>
      </w:r>
      <w:r w:rsidR="00613D3D">
        <w:rPr>
          <w:color w:val="000000" w:themeColor="text1"/>
          <w:sz w:val="24"/>
          <w:szCs w:val="24"/>
          <w:lang w:eastAsia="hr-HR"/>
        </w:rPr>
        <w:t>iz STEM područja Veleučilišta u Karlovcu</w:t>
      </w:r>
      <w:r w:rsidR="00AE016A" w:rsidRPr="00785B93">
        <w:rPr>
          <w:color w:val="000000" w:themeColor="text1"/>
          <w:sz w:val="24"/>
          <w:szCs w:val="24"/>
          <w:lang w:eastAsia="hr-HR"/>
        </w:rPr>
        <w:t>,</w:t>
      </w:r>
      <w:r w:rsidRPr="00785B93">
        <w:rPr>
          <w:color w:val="000000" w:themeColor="text1"/>
          <w:sz w:val="24"/>
          <w:szCs w:val="24"/>
          <w:lang w:eastAsia="hr-HR"/>
        </w:rPr>
        <w:t xml:space="preserve"> Veleučilište u Karlovcu donosi</w:t>
      </w:r>
    </w:p>
    <w:p w14:paraId="0764A149" w14:textId="77777777" w:rsidR="0061626C" w:rsidRPr="00785B93" w:rsidRDefault="0061626C" w:rsidP="00453CF6">
      <w:pPr>
        <w:rPr>
          <w:rFonts w:eastAsiaTheme="minorEastAsia"/>
          <w:color w:val="000000" w:themeColor="text1"/>
          <w:sz w:val="24"/>
          <w:szCs w:val="24"/>
          <w:lang w:eastAsia="hr-HR"/>
        </w:rPr>
      </w:pPr>
    </w:p>
    <w:p w14:paraId="3A8C2CFC" w14:textId="77777777" w:rsidR="0061626C" w:rsidRPr="00785B93" w:rsidRDefault="0061626C" w:rsidP="00453CF6">
      <w:pPr>
        <w:ind w:right="20"/>
        <w:jc w:val="center"/>
        <w:rPr>
          <w:rFonts w:eastAsiaTheme="minorEastAsia"/>
          <w:color w:val="000000" w:themeColor="text1"/>
          <w:lang w:eastAsia="hr-HR"/>
        </w:rPr>
      </w:pPr>
      <w:r w:rsidRPr="00785B93">
        <w:rPr>
          <w:b/>
          <w:bCs/>
          <w:color w:val="000000" w:themeColor="text1"/>
          <w:sz w:val="24"/>
          <w:szCs w:val="24"/>
          <w:lang w:eastAsia="hr-HR"/>
        </w:rPr>
        <w:t>PRAVILA I KRITERIJE</w:t>
      </w:r>
    </w:p>
    <w:p w14:paraId="2EA6939E" w14:textId="77777777" w:rsidR="0061626C" w:rsidRPr="00785B93" w:rsidRDefault="0061626C" w:rsidP="00453CF6">
      <w:pPr>
        <w:rPr>
          <w:rFonts w:eastAsiaTheme="minorEastAsia"/>
          <w:color w:val="000000" w:themeColor="text1"/>
          <w:sz w:val="24"/>
          <w:szCs w:val="24"/>
          <w:lang w:eastAsia="hr-HR"/>
        </w:rPr>
      </w:pPr>
    </w:p>
    <w:p w14:paraId="2A903906" w14:textId="0CB08ED9" w:rsidR="0061626C" w:rsidRPr="00785B93" w:rsidRDefault="0061626C" w:rsidP="00453CF6">
      <w:pPr>
        <w:ind w:right="20"/>
        <w:jc w:val="both"/>
        <w:rPr>
          <w:rFonts w:eastAsiaTheme="minorEastAsia"/>
          <w:color w:val="000000" w:themeColor="text1"/>
          <w:lang w:eastAsia="hr-HR"/>
        </w:rPr>
      </w:pPr>
      <w:r w:rsidRPr="00785B93">
        <w:rPr>
          <w:color w:val="000000" w:themeColor="text1"/>
          <w:sz w:val="24"/>
          <w:szCs w:val="24"/>
          <w:lang w:eastAsia="hr-HR"/>
        </w:rPr>
        <w:t xml:space="preserve">za dodjeljivanje stipendija redovitim studentima koji studiraju na nekom od stručnih studija </w:t>
      </w:r>
      <w:r w:rsidR="009C496E">
        <w:rPr>
          <w:color w:val="000000" w:themeColor="text1"/>
          <w:sz w:val="24"/>
          <w:szCs w:val="24"/>
          <w:lang w:eastAsia="hr-HR"/>
        </w:rPr>
        <w:t xml:space="preserve">iz STEM područja </w:t>
      </w:r>
      <w:r w:rsidRPr="00785B93">
        <w:rPr>
          <w:color w:val="000000" w:themeColor="text1"/>
          <w:sz w:val="24"/>
          <w:szCs w:val="24"/>
          <w:lang w:eastAsia="hr-HR"/>
        </w:rPr>
        <w:t>Veleučilišta u Karlovcu</w:t>
      </w:r>
    </w:p>
    <w:p w14:paraId="79E872EB" w14:textId="77777777" w:rsidR="0061626C" w:rsidRPr="00785B93" w:rsidRDefault="0061626C" w:rsidP="00453CF6">
      <w:pPr>
        <w:rPr>
          <w:rFonts w:eastAsiaTheme="minorEastAsia"/>
          <w:color w:val="000000" w:themeColor="text1"/>
          <w:sz w:val="24"/>
          <w:szCs w:val="24"/>
          <w:lang w:eastAsia="hr-HR"/>
        </w:rPr>
      </w:pPr>
    </w:p>
    <w:p w14:paraId="658D961B" w14:textId="77777777" w:rsidR="0061626C" w:rsidRPr="00785B93" w:rsidRDefault="0061626C" w:rsidP="00453CF6">
      <w:pPr>
        <w:rPr>
          <w:rFonts w:eastAsiaTheme="minorEastAsia"/>
          <w:color w:val="000000" w:themeColor="text1"/>
          <w:lang w:eastAsia="hr-HR"/>
        </w:rPr>
      </w:pPr>
      <w:r w:rsidRPr="00785B93">
        <w:rPr>
          <w:color w:val="000000" w:themeColor="text1"/>
          <w:sz w:val="24"/>
          <w:szCs w:val="24"/>
          <w:lang w:eastAsia="hr-HR"/>
        </w:rPr>
        <w:t>STIPENDIJE VELEUČILIŠTA U KARLOVCU</w:t>
      </w:r>
    </w:p>
    <w:p w14:paraId="03C48A04" w14:textId="77777777" w:rsidR="0061626C" w:rsidRPr="00785B93" w:rsidRDefault="0061626C" w:rsidP="00453CF6">
      <w:pPr>
        <w:rPr>
          <w:rFonts w:eastAsiaTheme="minorEastAsia"/>
          <w:color w:val="000000" w:themeColor="text1"/>
          <w:sz w:val="24"/>
          <w:szCs w:val="24"/>
          <w:lang w:eastAsia="hr-HR"/>
        </w:rPr>
      </w:pPr>
    </w:p>
    <w:p w14:paraId="25EF66C3" w14:textId="77777777" w:rsidR="0061626C" w:rsidRPr="00785B93" w:rsidRDefault="0061626C" w:rsidP="00453CF6">
      <w:pPr>
        <w:rPr>
          <w:rFonts w:eastAsiaTheme="minorEastAsia"/>
          <w:color w:val="000000" w:themeColor="text1"/>
          <w:lang w:eastAsia="hr-HR"/>
        </w:rPr>
      </w:pPr>
      <w:r w:rsidRPr="00785B93">
        <w:rPr>
          <w:b/>
          <w:bCs/>
          <w:color w:val="000000" w:themeColor="text1"/>
          <w:sz w:val="24"/>
          <w:szCs w:val="24"/>
          <w:lang w:eastAsia="hr-HR"/>
        </w:rPr>
        <w:t>I. Opći uvjeti</w:t>
      </w:r>
    </w:p>
    <w:p w14:paraId="6C46203A" w14:textId="77777777" w:rsidR="0061626C" w:rsidRPr="00785B93" w:rsidRDefault="0061626C" w:rsidP="00453CF6">
      <w:pPr>
        <w:rPr>
          <w:rFonts w:eastAsiaTheme="minorEastAsia"/>
          <w:color w:val="000000" w:themeColor="text1"/>
          <w:sz w:val="24"/>
          <w:szCs w:val="24"/>
          <w:lang w:eastAsia="hr-HR"/>
        </w:rPr>
      </w:pPr>
    </w:p>
    <w:p w14:paraId="51303025" w14:textId="650E8E05" w:rsidR="0061626C" w:rsidRPr="00785B93" w:rsidRDefault="0061626C" w:rsidP="00453CF6">
      <w:pPr>
        <w:ind w:right="20"/>
        <w:jc w:val="both"/>
        <w:rPr>
          <w:rFonts w:eastAsiaTheme="minorEastAsia"/>
          <w:color w:val="000000" w:themeColor="text1"/>
          <w:lang w:eastAsia="hr-HR"/>
        </w:rPr>
      </w:pPr>
      <w:r w:rsidRPr="00785B93">
        <w:rPr>
          <w:color w:val="000000" w:themeColor="text1"/>
          <w:sz w:val="24"/>
          <w:szCs w:val="24"/>
          <w:lang w:eastAsia="hr-HR"/>
        </w:rPr>
        <w:t>Za dodjelu stipendija redovitim studentima stručnih studija Veleučilišta u Karlovcu mogu se natjecati redoviti studenti državljani Republike Hrvatske koji ispunjavaju sljedeće opće uvjete:</w:t>
      </w:r>
    </w:p>
    <w:p w14:paraId="0E08BF38" w14:textId="7A6B4395" w:rsidR="0061626C" w:rsidRPr="009C496E" w:rsidRDefault="0061626C" w:rsidP="00940D85">
      <w:pPr>
        <w:numPr>
          <w:ilvl w:val="1"/>
          <w:numId w:val="23"/>
        </w:numPr>
        <w:tabs>
          <w:tab w:val="left" w:pos="426"/>
        </w:tabs>
        <w:ind w:left="426" w:hanging="426"/>
        <w:rPr>
          <w:rFonts w:ascii="Symbol" w:eastAsia="Symbol" w:hAnsi="Symbol" w:cs="Symbol"/>
          <w:color w:val="000000" w:themeColor="text1"/>
          <w:sz w:val="24"/>
          <w:szCs w:val="24"/>
          <w:lang w:eastAsia="hr-HR"/>
        </w:rPr>
      </w:pPr>
      <w:r w:rsidRPr="00785B93">
        <w:rPr>
          <w:color w:val="000000" w:themeColor="text1"/>
          <w:sz w:val="24"/>
          <w:szCs w:val="24"/>
          <w:lang w:eastAsia="hr-HR"/>
        </w:rPr>
        <w:t>da nisu stariji od 26 godina,</w:t>
      </w:r>
    </w:p>
    <w:p w14:paraId="48AEB2BD" w14:textId="77777777" w:rsidR="009C496E" w:rsidRPr="009C496E" w:rsidRDefault="009C496E" w:rsidP="00940D85">
      <w:pPr>
        <w:numPr>
          <w:ilvl w:val="1"/>
          <w:numId w:val="23"/>
        </w:numPr>
        <w:tabs>
          <w:tab w:val="left" w:pos="426"/>
        </w:tabs>
        <w:ind w:left="426" w:hanging="426"/>
        <w:rPr>
          <w:rFonts w:ascii="Symbol" w:eastAsia="Symbol" w:hAnsi="Symbol" w:cs="Symbol"/>
          <w:color w:val="000000" w:themeColor="text1"/>
          <w:sz w:val="24"/>
          <w:szCs w:val="24"/>
          <w:lang w:eastAsia="hr-HR"/>
        </w:rPr>
      </w:pPr>
      <w:r>
        <w:rPr>
          <w:color w:val="000000" w:themeColor="text1"/>
          <w:sz w:val="24"/>
          <w:szCs w:val="24"/>
          <w:lang w:eastAsia="hr-HR"/>
        </w:rPr>
        <w:t xml:space="preserve">studiraju na sljedećim studijima Veleučilišta u Karlovcu: </w:t>
      </w:r>
    </w:p>
    <w:p w14:paraId="000CAF4E" w14:textId="7B8F26FC" w:rsidR="009C496E" w:rsidRPr="009C496E" w:rsidRDefault="009C496E" w:rsidP="009C496E">
      <w:pPr>
        <w:pStyle w:val="ListParagraph"/>
        <w:numPr>
          <w:ilvl w:val="0"/>
          <w:numId w:val="26"/>
        </w:numPr>
        <w:tabs>
          <w:tab w:val="left" w:pos="426"/>
        </w:tabs>
        <w:rPr>
          <w:rFonts w:ascii="Symbol" w:eastAsia="Symbol" w:hAnsi="Symbol" w:cs="Symbol"/>
          <w:color w:val="000000" w:themeColor="text1"/>
          <w:sz w:val="24"/>
          <w:szCs w:val="24"/>
          <w:lang w:eastAsia="hr-HR"/>
        </w:rPr>
      </w:pPr>
      <w:r w:rsidRPr="009C496E">
        <w:rPr>
          <w:color w:val="000000" w:themeColor="text1"/>
          <w:sz w:val="24"/>
          <w:szCs w:val="24"/>
          <w:lang w:eastAsia="hr-HR"/>
        </w:rPr>
        <w:t>stručni prijediplomski studiji</w:t>
      </w:r>
      <w:r>
        <w:rPr>
          <w:color w:val="000000" w:themeColor="text1"/>
          <w:sz w:val="24"/>
          <w:szCs w:val="24"/>
          <w:lang w:eastAsia="hr-HR"/>
        </w:rPr>
        <w:t>:</w:t>
      </w:r>
    </w:p>
    <w:p w14:paraId="3DD79CC4" w14:textId="6943091B" w:rsidR="009C496E" w:rsidRPr="009C496E" w:rsidRDefault="009C496E" w:rsidP="009C496E">
      <w:pPr>
        <w:pStyle w:val="ListParagraph"/>
        <w:numPr>
          <w:ilvl w:val="0"/>
          <w:numId w:val="27"/>
        </w:numPr>
        <w:tabs>
          <w:tab w:val="left" w:pos="426"/>
        </w:tabs>
        <w:rPr>
          <w:rFonts w:ascii="Symbol" w:eastAsia="Symbol" w:hAnsi="Symbol" w:cs="Symbol"/>
          <w:color w:val="000000" w:themeColor="text1"/>
          <w:sz w:val="24"/>
          <w:szCs w:val="24"/>
          <w:lang w:eastAsia="hr-HR"/>
        </w:rPr>
      </w:pPr>
      <w:r>
        <w:rPr>
          <w:color w:val="000000" w:themeColor="text1"/>
          <w:sz w:val="24"/>
          <w:szCs w:val="24"/>
          <w:lang w:eastAsia="hr-HR"/>
        </w:rPr>
        <w:t>Strojarstvo</w:t>
      </w:r>
    </w:p>
    <w:p w14:paraId="4BC13789" w14:textId="49FD8DA8" w:rsidR="009C496E" w:rsidRPr="009C496E" w:rsidRDefault="009C496E" w:rsidP="009C496E">
      <w:pPr>
        <w:pStyle w:val="ListParagraph"/>
        <w:numPr>
          <w:ilvl w:val="0"/>
          <w:numId w:val="27"/>
        </w:numPr>
        <w:tabs>
          <w:tab w:val="left" w:pos="426"/>
        </w:tabs>
        <w:rPr>
          <w:rFonts w:ascii="Symbol" w:eastAsia="Symbol" w:hAnsi="Symbol" w:cs="Symbol"/>
          <w:color w:val="000000" w:themeColor="text1"/>
          <w:sz w:val="24"/>
          <w:szCs w:val="24"/>
          <w:lang w:eastAsia="hr-HR"/>
        </w:rPr>
      </w:pPr>
      <w:r>
        <w:rPr>
          <w:color w:val="000000" w:themeColor="text1"/>
          <w:sz w:val="24"/>
          <w:szCs w:val="24"/>
          <w:lang w:eastAsia="hr-HR"/>
        </w:rPr>
        <w:t>Mehatronika</w:t>
      </w:r>
    </w:p>
    <w:p w14:paraId="1F304318" w14:textId="618C75C2" w:rsidR="009C496E" w:rsidRPr="009C496E" w:rsidRDefault="009C496E" w:rsidP="009C496E">
      <w:pPr>
        <w:pStyle w:val="ListParagraph"/>
        <w:numPr>
          <w:ilvl w:val="0"/>
          <w:numId w:val="27"/>
        </w:numPr>
        <w:tabs>
          <w:tab w:val="left" w:pos="426"/>
        </w:tabs>
        <w:rPr>
          <w:rFonts w:ascii="Symbol" w:eastAsia="Symbol" w:hAnsi="Symbol" w:cs="Symbol"/>
          <w:color w:val="000000" w:themeColor="text1"/>
          <w:sz w:val="24"/>
          <w:szCs w:val="24"/>
          <w:lang w:eastAsia="hr-HR"/>
        </w:rPr>
      </w:pPr>
      <w:r>
        <w:rPr>
          <w:color w:val="000000" w:themeColor="text1"/>
          <w:sz w:val="24"/>
          <w:szCs w:val="24"/>
          <w:lang w:eastAsia="hr-HR"/>
        </w:rPr>
        <w:t>Sigurnost i zaštita</w:t>
      </w:r>
    </w:p>
    <w:p w14:paraId="229C76C9" w14:textId="77777777" w:rsidR="009C496E" w:rsidRPr="009C496E" w:rsidRDefault="009C496E" w:rsidP="009C496E">
      <w:pPr>
        <w:pStyle w:val="ListParagraph"/>
        <w:numPr>
          <w:ilvl w:val="0"/>
          <w:numId w:val="27"/>
        </w:numPr>
        <w:tabs>
          <w:tab w:val="left" w:pos="426"/>
        </w:tabs>
        <w:rPr>
          <w:rFonts w:ascii="Symbol" w:eastAsia="Symbol" w:hAnsi="Symbol" w:cs="Symbol"/>
          <w:color w:val="000000" w:themeColor="text1"/>
          <w:sz w:val="24"/>
          <w:szCs w:val="24"/>
          <w:lang w:eastAsia="hr-HR"/>
        </w:rPr>
      </w:pPr>
      <w:r>
        <w:rPr>
          <w:color w:val="000000" w:themeColor="text1"/>
          <w:sz w:val="24"/>
          <w:szCs w:val="24"/>
          <w:lang w:eastAsia="hr-HR"/>
        </w:rPr>
        <w:t>Lovstvo i zaštita prirode</w:t>
      </w:r>
    </w:p>
    <w:p w14:paraId="11B66872" w14:textId="77777777" w:rsidR="009C496E" w:rsidRPr="009C496E" w:rsidRDefault="009C496E" w:rsidP="009C496E">
      <w:pPr>
        <w:pStyle w:val="ListParagraph"/>
        <w:numPr>
          <w:ilvl w:val="0"/>
          <w:numId w:val="27"/>
        </w:numPr>
        <w:tabs>
          <w:tab w:val="left" w:pos="426"/>
        </w:tabs>
        <w:rPr>
          <w:rFonts w:ascii="Symbol" w:eastAsia="Symbol" w:hAnsi="Symbol" w:cs="Symbol"/>
          <w:color w:val="000000" w:themeColor="text1"/>
          <w:sz w:val="24"/>
          <w:szCs w:val="24"/>
          <w:lang w:eastAsia="hr-HR"/>
        </w:rPr>
      </w:pPr>
      <w:r w:rsidRPr="009C496E">
        <w:rPr>
          <w:color w:val="000000" w:themeColor="text1"/>
          <w:sz w:val="24"/>
          <w:szCs w:val="24"/>
          <w:lang w:eastAsia="hr-HR"/>
        </w:rPr>
        <w:t xml:space="preserve">Prehrambena tehnologija </w:t>
      </w:r>
    </w:p>
    <w:p w14:paraId="67F42F2B" w14:textId="707946A2" w:rsidR="009C496E" w:rsidRPr="009C496E" w:rsidRDefault="009C496E" w:rsidP="009C496E">
      <w:pPr>
        <w:pStyle w:val="ListParagraph"/>
        <w:numPr>
          <w:ilvl w:val="0"/>
          <w:numId w:val="26"/>
        </w:numPr>
        <w:tabs>
          <w:tab w:val="left" w:pos="426"/>
        </w:tabs>
        <w:rPr>
          <w:rFonts w:eastAsiaTheme="minorEastAsia"/>
          <w:color w:val="000000" w:themeColor="text1"/>
          <w:sz w:val="24"/>
          <w:szCs w:val="24"/>
          <w:lang w:eastAsia="hr-HR"/>
        </w:rPr>
      </w:pPr>
      <w:r w:rsidRPr="009C496E">
        <w:rPr>
          <w:rFonts w:eastAsiaTheme="minorEastAsia"/>
          <w:color w:val="000000" w:themeColor="text1"/>
          <w:sz w:val="24"/>
          <w:szCs w:val="24"/>
          <w:lang w:eastAsia="hr-HR"/>
        </w:rPr>
        <w:t>stručni diplomski studiji:</w:t>
      </w:r>
    </w:p>
    <w:p w14:paraId="31575069" w14:textId="77777777" w:rsidR="009C496E" w:rsidRPr="009C496E" w:rsidRDefault="009C496E" w:rsidP="009C496E">
      <w:pPr>
        <w:pStyle w:val="ListParagraph"/>
        <w:numPr>
          <w:ilvl w:val="0"/>
          <w:numId w:val="27"/>
        </w:numPr>
        <w:tabs>
          <w:tab w:val="left" w:pos="426"/>
        </w:tabs>
        <w:rPr>
          <w:rFonts w:ascii="Symbol" w:eastAsia="Symbol" w:hAnsi="Symbol" w:cs="Symbol"/>
          <w:color w:val="000000" w:themeColor="text1"/>
          <w:sz w:val="24"/>
          <w:szCs w:val="24"/>
          <w:lang w:eastAsia="hr-HR"/>
        </w:rPr>
      </w:pPr>
      <w:r>
        <w:rPr>
          <w:color w:val="000000" w:themeColor="text1"/>
          <w:sz w:val="24"/>
          <w:szCs w:val="24"/>
          <w:lang w:eastAsia="hr-HR"/>
        </w:rPr>
        <w:t>Strojarstvo</w:t>
      </w:r>
    </w:p>
    <w:p w14:paraId="6A4499F9" w14:textId="3F47676B" w:rsidR="009C496E" w:rsidRPr="009C496E" w:rsidRDefault="009C496E" w:rsidP="009C496E">
      <w:pPr>
        <w:pStyle w:val="ListParagraph"/>
        <w:numPr>
          <w:ilvl w:val="0"/>
          <w:numId w:val="27"/>
        </w:numPr>
        <w:tabs>
          <w:tab w:val="left" w:pos="426"/>
        </w:tabs>
        <w:rPr>
          <w:rFonts w:ascii="Symbol" w:eastAsia="Symbol" w:hAnsi="Symbol" w:cs="Symbol"/>
          <w:color w:val="000000" w:themeColor="text1"/>
          <w:sz w:val="24"/>
          <w:szCs w:val="24"/>
          <w:lang w:eastAsia="hr-HR"/>
        </w:rPr>
      </w:pPr>
      <w:r w:rsidRPr="009C496E">
        <w:rPr>
          <w:color w:val="000000" w:themeColor="text1"/>
          <w:sz w:val="24"/>
          <w:szCs w:val="24"/>
          <w:lang w:eastAsia="hr-HR"/>
        </w:rPr>
        <w:t>Sigurnost i zaštita.</w:t>
      </w:r>
    </w:p>
    <w:p w14:paraId="111499F4" w14:textId="347AFD10" w:rsidR="0061626C" w:rsidRPr="00785B93" w:rsidRDefault="0061626C" w:rsidP="00940D85">
      <w:pPr>
        <w:numPr>
          <w:ilvl w:val="1"/>
          <w:numId w:val="23"/>
        </w:numPr>
        <w:tabs>
          <w:tab w:val="left" w:pos="426"/>
        </w:tabs>
        <w:ind w:left="426" w:right="20" w:hanging="426"/>
        <w:jc w:val="both"/>
        <w:rPr>
          <w:rFonts w:ascii="Symbol" w:eastAsia="Symbol" w:hAnsi="Symbol" w:cs="Symbol"/>
          <w:color w:val="000000" w:themeColor="text1"/>
          <w:sz w:val="24"/>
          <w:szCs w:val="24"/>
          <w:lang w:eastAsia="hr-HR"/>
        </w:rPr>
      </w:pPr>
      <w:r w:rsidRPr="00785B93">
        <w:rPr>
          <w:color w:val="000000" w:themeColor="text1"/>
          <w:sz w:val="24"/>
          <w:szCs w:val="24"/>
          <w:lang w:eastAsia="hr-HR"/>
        </w:rPr>
        <w:t xml:space="preserve">studenti koji tijekom studijskog programa odlaze na međunarodne razmjene studenata na cijeli semestar ili cijelu godinu studija na drugo visoko učilište na istoj razini studija te putem koje ostvaruju pravo na financijsku potporu odnosno stipendiju iz drugog izvora, zadržavaju pravo na stipendiju Veleučilišta u Karlovcu, koja se za to vrijeme stavlja u mirovanje te se po povratku aktivira, o čemu su dužni </w:t>
      </w:r>
      <w:r w:rsidR="00EE03DD">
        <w:rPr>
          <w:color w:val="000000" w:themeColor="text1"/>
          <w:sz w:val="24"/>
          <w:szCs w:val="24"/>
          <w:lang w:eastAsia="hr-HR"/>
        </w:rPr>
        <w:t>u roku od 15 dana obavijestiti D</w:t>
      </w:r>
      <w:r w:rsidRPr="00785B93">
        <w:rPr>
          <w:color w:val="000000" w:themeColor="text1"/>
          <w:sz w:val="24"/>
          <w:szCs w:val="24"/>
          <w:lang w:eastAsia="hr-HR"/>
        </w:rPr>
        <w:t>ekanat.</w:t>
      </w:r>
    </w:p>
    <w:p w14:paraId="25708BF7" w14:textId="77777777" w:rsidR="0061626C" w:rsidRPr="00785B93" w:rsidRDefault="0061626C" w:rsidP="00453CF6">
      <w:pPr>
        <w:rPr>
          <w:rFonts w:ascii="Symbol" w:eastAsia="Symbol" w:hAnsi="Symbol" w:cs="Symbol"/>
          <w:color w:val="000000" w:themeColor="text1"/>
          <w:sz w:val="24"/>
          <w:szCs w:val="24"/>
          <w:lang w:eastAsia="hr-HR"/>
        </w:rPr>
      </w:pPr>
    </w:p>
    <w:p w14:paraId="69B65B71" w14:textId="77777777" w:rsidR="0061626C" w:rsidRPr="00785B93" w:rsidRDefault="0061626C" w:rsidP="00453CF6">
      <w:pPr>
        <w:numPr>
          <w:ilvl w:val="0"/>
          <w:numId w:val="23"/>
        </w:numPr>
        <w:tabs>
          <w:tab w:val="left" w:pos="300"/>
        </w:tabs>
        <w:ind w:left="300" w:hanging="300"/>
        <w:rPr>
          <w:b/>
          <w:bCs/>
          <w:color w:val="000000" w:themeColor="text1"/>
          <w:sz w:val="24"/>
          <w:szCs w:val="24"/>
          <w:lang w:eastAsia="hr-HR"/>
        </w:rPr>
      </w:pPr>
      <w:r w:rsidRPr="00785B93">
        <w:rPr>
          <w:b/>
          <w:bCs/>
          <w:color w:val="000000" w:themeColor="text1"/>
          <w:sz w:val="24"/>
          <w:szCs w:val="24"/>
          <w:lang w:eastAsia="hr-HR"/>
        </w:rPr>
        <w:t>Pravila bodovanja</w:t>
      </w:r>
    </w:p>
    <w:p w14:paraId="13DF00A7" w14:textId="77777777" w:rsidR="0061626C" w:rsidRPr="00785B93" w:rsidRDefault="0061626C" w:rsidP="00453CF6">
      <w:pPr>
        <w:rPr>
          <w:rFonts w:eastAsiaTheme="minorEastAsia"/>
          <w:color w:val="000000" w:themeColor="text1"/>
          <w:sz w:val="24"/>
          <w:szCs w:val="24"/>
          <w:lang w:eastAsia="hr-HR"/>
        </w:rPr>
      </w:pPr>
    </w:p>
    <w:p w14:paraId="2B6B7FBE" w14:textId="07EB89F4" w:rsidR="009C2E2E" w:rsidRPr="00785B93" w:rsidRDefault="0061626C" w:rsidP="00453CF6">
      <w:pPr>
        <w:ind w:left="420" w:hanging="425"/>
        <w:rPr>
          <w:color w:val="000000" w:themeColor="text1"/>
          <w:sz w:val="24"/>
          <w:szCs w:val="24"/>
          <w:lang w:eastAsia="hr-HR"/>
        </w:rPr>
      </w:pPr>
      <w:r w:rsidRPr="00785B93">
        <w:rPr>
          <w:color w:val="000000" w:themeColor="text1"/>
          <w:sz w:val="24"/>
          <w:szCs w:val="24"/>
          <w:lang w:eastAsia="hr-HR"/>
        </w:rPr>
        <w:t xml:space="preserve">1.1. Za studenta kojem se brat ili sestra redovito školuju izvan prebivališta priznaje se po </w:t>
      </w:r>
      <w:r w:rsidRPr="00785B93">
        <w:rPr>
          <w:b/>
          <w:bCs/>
          <w:color w:val="000000" w:themeColor="text1"/>
          <w:sz w:val="24"/>
          <w:szCs w:val="24"/>
          <w:lang w:eastAsia="hr-HR"/>
        </w:rPr>
        <w:t>180</w:t>
      </w:r>
      <w:r w:rsidRPr="00785B93">
        <w:rPr>
          <w:color w:val="000000" w:themeColor="text1"/>
          <w:sz w:val="24"/>
          <w:szCs w:val="24"/>
          <w:lang w:eastAsia="hr-HR"/>
        </w:rPr>
        <w:t xml:space="preserve"> bodova za svakog takvog brata ili sestru.</w:t>
      </w:r>
      <w:bookmarkStart w:id="0" w:name="page2"/>
      <w:bookmarkEnd w:id="0"/>
    </w:p>
    <w:p w14:paraId="561061C8" w14:textId="77777777" w:rsidR="0061626C" w:rsidRPr="00785B93" w:rsidRDefault="0061626C" w:rsidP="00453CF6">
      <w:pPr>
        <w:ind w:left="420" w:right="20" w:hanging="425"/>
        <w:jc w:val="both"/>
        <w:rPr>
          <w:rFonts w:eastAsiaTheme="minorEastAsia"/>
          <w:color w:val="000000" w:themeColor="text1"/>
          <w:lang w:eastAsia="hr-HR"/>
        </w:rPr>
      </w:pPr>
      <w:r w:rsidRPr="00785B93">
        <w:rPr>
          <w:color w:val="000000" w:themeColor="text1"/>
          <w:sz w:val="24"/>
          <w:szCs w:val="24"/>
          <w:lang w:eastAsia="hr-HR"/>
        </w:rPr>
        <w:t xml:space="preserve">1.2. Za studenta koji ima brata ili sestru predškolske dobi ili se redovito školuju u mjestu prebivališta priznaje se po </w:t>
      </w:r>
      <w:r w:rsidRPr="00785B93">
        <w:rPr>
          <w:b/>
          <w:bCs/>
          <w:color w:val="000000" w:themeColor="text1"/>
          <w:sz w:val="24"/>
          <w:szCs w:val="24"/>
          <w:lang w:eastAsia="hr-HR"/>
        </w:rPr>
        <w:t>90</w:t>
      </w:r>
      <w:r w:rsidRPr="00785B93">
        <w:rPr>
          <w:color w:val="000000" w:themeColor="text1"/>
          <w:sz w:val="24"/>
          <w:szCs w:val="24"/>
          <w:lang w:eastAsia="hr-HR"/>
        </w:rPr>
        <w:t xml:space="preserve"> bodova za svakog takvog brata ili sestru.</w:t>
      </w:r>
    </w:p>
    <w:p w14:paraId="4D84139E" w14:textId="77777777" w:rsidR="0061626C" w:rsidRPr="00785B93" w:rsidRDefault="0061626C" w:rsidP="00453CF6">
      <w:pPr>
        <w:rPr>
          <w:rFonts w:eastAsiaTheme="minorEastAsia"/>
          <w:color w:val="000000" w:themeColor="text1"/>
          <w:lang w:eastAsia="hr-HR"/>
        </w:rPr>
      </w:pPr>
      <w:r w:rsidRPr="00785B93">
        <w:rPr>
          <w:color w:val="000000" w:themeColor="text1"/>
          <w:sz w:val="24"/>
          <w:szCs w:val="24"/>
          <w:lang w:eastAsia="hr-HR"/>
        </w:rPr>
        <w:t>1.3. Za studenta kojem je jedan roditelj umro, nestao ili nepoznat</w:t>
      </w:r>
      <w:r w:rsidR="00EE03DD">
        <w:rPr>
          <w:color w:val="000000" w:themeColor="text1"/>
          <w:sz w:val="24"/>
          <w:szCs w:val="24"/>
          <w:lang w:eastAsia="hr-HR"/>
        </w:rPr>
        <w:t>,</w:t>
      </w:r>
      <w:r w:rsidRPr="00785B93">
        <w:rPr>
          <w:color w:val="000000" w:themeColor="text1"/>
          <w:sz w:val="24"/>
          <w:szCs w:val="24"/>
          <w:lang w:eastAsia="hr-HR"/>
        </w:rPr>
        <w:t xml:space="preserve"> priznaje se </w:t>
      </w:r>
      <w:r w:rsidRPr="00785B93">
        <w:rPr>
          <w:b/>
          <w:bCs/>
          <w:color w:val="000000" w:themeColor="text1"/>
          <w:sz w:val="24"/>
          <w:szCs w:val="24"/>
          <w:lang w:eastAsia="hr-HR"/>
        </w:rPr>
        <w:t>300</w:t>
      </w:r>
      <w:r w:rsidRPr="00785B93">
        <w:rPr>
          <w:color w:val="000000" w:themeColor="text1"/>
          <w:sz w:val="24"/>
          <w:szCs w:val="24"/>
          <w:lang w:eastAsia="hr-HR"/>
        </w:rPr>
        <w:t xml:space="preserve"> bodova.</w:t>
      </w:r>
    </w:p>
    <w:p w14:paraId="6DD73A93" w14:textId="77777777" w:rsidR="0061626C" w:rsidRPr="00785B93" w:rsidRDefault="0061626C" w:rsidP="00453CF6">
      <w:pPr>
        <w:ind w:left="420" w:right="20" w:hanging="425"/>
        <w:jc w:val="both"/>
        <w:rPr>
          <w:rFonts w:eastAsiaTheme="minorEastAsia"/>
          <w:color w:val="000000" w:themeColor="text1"/>
          <w:lang w:eastAsia="hr-HR"/>
        </w:rPr>
      </w:pPr>
      <w:r w:rsidRPr="00785B93">
        <w:rPr>
          <w:color w:val="000000" w:themeColor="text1"/>
          <w:sz w:val="24"/>
          <w:szCs w:val="24"/>
          <w:lang w:eastAsia="hr-HR"/>
        </w:rPr>
        <w:t>1.4. Za studenta razvedenih roditelja, a uzdržava ih jedan od roditelja (uključujući i djecu - studente iz izvanbračnih zajednica)</w:t>
      </w:r>
      <w:r w:rsidR="00EE03DD">
        <w:rPr>
          <w:color w:val="000000" w:themeColor="text1"/>
          <w:sz w:val="24"/>
          <w:szCs w:val="24"/>
          <w:lang w:eastAsia="hr-HR"/>
        </w:rPr>
        <w:t>,</w:t>
      </w:r>
      <w:r w:rsidRPr="00785B93">
        <w:rPr>
          <w:color w:val="000000" w:themeColor="text1"/>
          <w:sz w:val="24"/>
          <w:szCs w:val="24"/>
          <w:lang w:eastAsia="hr-HR"/>
        </w:rPr>
        <w:t xml:space="preserve"> priznaje se </w:t>
      </w:r>
      <w:r w:rsidRPr="00785B93">
        <w:rPr>
          <w:b/>
          <w:bCs/>
          <w:color w:val="000000" w:themeColor="text1"/>
          <w:sz w:val="24"/>
          <w:szCs w:val="24"/>
          <w:lang w:eastAsia="hr-HR"/>
        </w:rPr>
        <w:t>150</w:t>
      </w:r>
      <w:r w:rsidRPr="00785B93">
        <w:rPr>
          <w:color w:val="000000" w:themeColor="text1"/>
          <w:sz w:val="24"/>
          <w:szCs w:val="24"/>
          <w:lang w:eastAsia="hr-HR"/>
        </w:rPr>
        <w:t xml:space="preserve"> bodova</w:t>
      </w:r>
    </w:p>
    <w:p w14:paraId="74EEFC3B" w14:textId="2B625CE5" w:rsidR="0061626C" w:rsidRPr="00785B93" w:rsidRDefault="0061626C" w:rsidP="00453CF6">
      <w:pPr>
        <w:ind w:left="420" w:hanging="425"/>
        <w:jc w:val="both"/>
        <w:rPr>
          <w:rFonts w:eastAsiaTheme="minorEastAsia"/>
          <w:color w:val="000000" w:themeColor="text1"/>
          <w:lang w:eastAsia="hr-HR"/>
        </w:rPr>
      </w:pPr>
      <w:r w:rsidRPr="00785B93">
        <w:rPr>
          <w:color w:val="000000" w:themeColor="text1"/>
          <w:sz w:val="24"/>
          <w:szCs w:val="24"/>
          <w:lang w:eastAsia="hr-HR"/>
        </w:rPr>
        <w:lastRenderedPageBreak/>
        <w:t xml:space="preserve">1.5. Za studenta koji mjesečno po članu kućanstva ima manje od </w:t>
      </w:r>
      <w:r w:rsidR="00453CF6">
        <w:rPr>
          <w:color w:val="000000" w:themeColor="text1"/>
          <w:sz w:val="24"/>
          <w:szCs w:val="24"/>
          <w:lang w:eastAsia="hr-HR"/>
        </w:rPr>
        <w:t>100</w:t>
      </w:r>
      <w:r w:rsidRPr="00785B93">
        <w:rPr>
          <w:color w:val="000000" w:themeColor="text1"/>
          <w:sz w:val="24"/>
          <w:szCs w:val="24"/>
          <w:lang w:eastAsia="hr-HR"/>
        </w:rPr>
        <w:t xml:space="preserve"> </w:t>
      </w:r>
      <w:r w:rsidR="00623908">
        <w:rPr>
          <w:color w:val="000000" w:themeColor="text1"/>
          <w:sz w:val="24"/>
          <w:szCs w:val="24"/>
          <w:lang w:eastAsia="hr-HR"/>
        </w:rPr>
        <w:t>eura</w:t>
      </w:r>
      <w:r w:rsidRPr="00785B93">
        <w:rPr>
          <w:color w:val="000000" w:themeColor="text1"/>
          <w:sz w:val="24"/>
          <w:szCs w:val="24"/>
          <w:lang w:eastAsia="hr-HR"/>
        </w:rPr>
        <w:t xml:space="preserve"> priznaje se </w:t>
      </w:r>
      <w:r w:rsidRPr="00785B93">
        <w:rPr>
          <w:b/>
          <w:bCs/>
          <w:color w:val="000000" w:themeColor="text1"/>
          <w:sz w:val="24"/>
          <w:szCs w:val="24"/>
          <w:lang w:eastAsia="hr-HR"/>
        </w:rPr>
        <w:t>500</w:t>
      </w:r>
      <w:r w:rsidRPr="00785B93">
        <w:rPr>
          <w:color w:val="000000" w:themeColor="text1"/>
          <w:sz w:val="24"/>
          <w:szCs w:val="24"/>
          <w:lang w:eastAsia="hr-HR"/>
        </w:rPr>
        <w:t xml:space="preserve"> bodova, od </w:t>
      </w:r>
      <w:r w:rsidR="00453CF6">
        <w:rPr>
          <w:color w:val="000000" w:themeColor="text1"/>
          <w:sz w:val="24"/>
          <w:szCs w:val="24"/>
          <w:lang w:eastAsia="hr-HR"/>
        </w:rPr>
        <w:t>100</w:t>
      </w:r>
      <w:r w:rsidRPr="00785B93">
        <w:rPr>
          <w:color w:val="000000" w:themeColor="text1"/>
          <w:sz w:val="24"/>
          <w:szCs w:val="24"/>
          <w:lang w:eastAsia="hr-HR"/>
        </w:rPr>
        <w:t xml:space="preserve"> do </w:t>
      </w:r>
      <w:r w:rsidR="00453CF6">
        <w:rPr>
          <w:color w:val="000000" w:themeColor="text1"/>
          <w:sz w:val="24"/>
          <w:szCs w:val="24"/>
          <w:lang w:eastAsia="hr-HR"/>
        </w:rPr>
        <w:t>200</w:t>
      </w:r>
      <w:r w:rsidRPr="00785B93">
        <w:rPr>
          <w:color w:val="000000" w:themeColor="text1"/>
          <w:sz w:val="24"/>
          <w:szCs w:val="24"/>
          <w:lang w:eastAsia="hr-HR"/>
        </w:rPr>
        <w:t xml:space="preserve"> </w:t>
      </w:r>
      <w:r w:rsidR="00453CF6">
        <w:rPr>
          <w:color w:val="000000" w:themeColor="text1"/>
          <w:sz w:val="24"/>
          <w:szCs w:val="24"/>
          <w:lang w:eastAsia="hr-HR"/>
        </w:rPr>
        <w:t>eura</w:t>
      </w:r>
      <w:r w:rsidRPr="00785B93">
        <w:rPr>
          <w:color w:val="000000" w:themeColor="text1"/>
          <w:sz w:val="24"/>
          <w:szCs w:val="24"/>
          <w:lang w:eastAsia="hr-HR"/>
        </w:rPr>
        <w:t xml:space="preserve"> priznaje se </w:t>
      </w:r>
      <w:r w:rsidRPr="00785B93">
        <w:rPr>
          <w:b/>
          <w:bCs/>
          <w:color w:val="000000" w:themeColor="text1"/>
          <w:sz w:val="24"/>
          <w:szCs w:val="24"/>
          <w:lang w:eastAsia="hr-HR"/>
        </w:rPr>
        <w:t>350</w:t>
      </w:r>
      <w:r w:rsidRPr="00785B93">
        <w:rPr>
          <w:color w:val="000000" w:themeColor="text1"/>
          <w:sz w:val="24"/>
          <w:szCs w:val="24"/>
          <w:lang w:eastAsia="hr-HR"/>
        </w:rPr>
        <w:t xml:space="preserve"> bodova, od </w:t>
      </w:r>
      <w:r w:rsidR="00453CF6">
        <w:rPr>
          <w:color w:val="000000" w:themeColor="text1"/>
          <w:sz w:val="24"/>
          <w:szCs w:val="24"/>
          <w:lang w:eastAsia="hr-HR"/>
        </w:rPr>
        <w:t>200</w:t>
      </w:r>
      <w:r w:rsidRPr="00785B93">
        <w:rPr>
          <w:color w:val="000000" w:themeColor="text1"/>
          <w:sz w:val="24"/>
          <w:szCs w:val="24"/>
          <w:lang w:eastAsia="hr-HR"/>
        </w:rPr>
        <w:t xml:space="preserve"> do </w:t>
      </w:r>
      <w:r w:rsidR="00453CF6">
        <w:rPr>
          <w:color w:val="000000" w:themeColor="text1"/>
          <w:sz w:val="24"/>
          <w:szCs w:val="24"/>
          <w:lang w:eastAsia="hr-HR"/>
        </w:rPr>
        <w:t>300</w:t>
      </w:r>
      <w:r w:rsidRPr="00785B93">
        <w:rPr>
          <w:color w:val="000000" w:themeColor="text1"/>
          <w:sz w:val="24"/>
          <w:szCs w:val="24"/>
          <w:lang w:eastAsia="hr-HR"/>
        </w:rPr>
        <w:t xml:space="preserve"> </w:t>
      </w:r>
      <w:r w:rsidR="00453CF6">
        <w:rPr>
          <w:color w:val="000000" w:themeColor="text1"/>
          <w:sz w:val="24"/>
          <w:szCs w:val="24"/>
          <w:lang w:eastAsia="hr-HR"/>
        </w:rPr>
        <w:t>eura</w:t>
      </w:r>
      <w:r w:rsidRPr="00785B93">
        <w:rPr>
          <w:color w:val="000000" w:themeColor="text1"/>
          <w:sz w:val="24"/>
          <w:szCs w:val="24"/>
          <w:lang w:eastAsia="hr-HR"/>
        </w:rPr>
        <w:t xml:space="preserve"> priznaje se </w:t>
      </w:r>
      <w:r w:rsidRPr="00785B93">
        <w:rPr>
          <w:b/>
          <w:bCs/>
          <w:color w:val="000000" w:themeColor="text1"/>
          <w:sz w:val="24"/>
          <w:szCs w:val="24"/>
          <w:lang w:eastAsia="hr-HR"/>
        </w:rPr>
        <w:t>200</w:t>
      </w:r>
      <w:r w:rsidRPr="00785B93">
        <w:rPr>
          <w:color w:val="000000" w:themeColor="text1"/>
          <w:sz w:val="24"/>
          <w:szCs w:val="24"/>
          <w:lang w:eastAsia="hr-HR"/>
        </w:rPr>
        <w:t xml:space="preserve"> bodova, od </w:t>
      </w:r>
      <w:r w:rsidR="00453CF6">
        <w:rPr>
          <w:color w:val="000000" w:themeColor="text1"/>
          <w:sz w:val="24"/>
          <w:szCs w:val="24"/>
          <w:lang w:eastAsia="hr-HR"/>
        </w:rPr>
        <w:t>300</w:t>
      </w:r>
      <w:r w:rsidRPr="00785B93">
        <w:rPr>
          <w:color w:val="000000" w:themeColor="text1"/>
          <w:sz w:val="24"/>
          <w:szCs w:val="24"/>
          <w:lang w:eastAsia="hr-HR"/>
        </w:rPr>
        <w:t xml:space="preserve"> do </w:t>
      </w:r>
      <w:r w:rsidR="00453CF6">
        <w:rPr>
          <w:color w:val="000000" w:themeColor="text1"/>
          <w:sz w:val="24"/>
          <w:szCs w:val="24"/>
          <w:lang w:eastAsia="hr-HR"/>
        </w:rPr>
        <w:t>400</w:t>
      </w:r>
      <w:r w:rsidR="00EE03DD">
        <w:rPr>
          <w:color w:val="000000" w:themeColor="text1"/>
          <w:sz w:val="24"/>
          <w:szCs w:val="24"/>
          <w:lang w:eastAsia="hr-HR"/>
        </w:rPr>
        <w:t xml:space="preserve"> </w:t>
      </w:r>
      <w:r w:rsidR="00453CF6">
        <w:rPr>
          <w:color w:val="000000" w:themeColor="text1"/>
          <w:sz w:val="24"/>
          <w:szCs w:val="24"/>
          <w:lang w:eastAsia="hr-HR"/>
        </w:rPr>
        <w:t>eura</w:t>
      </w:r>
      <w:r w:rsidR="00EE03DD">
        <w:rPr>
          <w:color w:val="000000" w:themeColor="text1"/>
          <w:sz w:val="24"/>
          <w:szCs w:val="24"/>
          <w:lang w:eastAsia="hr-HR"/>
        </w:rPr>
        <w:t>,</w:t>
      </w:r>
      <w:r w:rsidRPr="00785B93">
        <w:rPr>
          <w:color w:val="000000" w:themeColor="text1"/>
          <w:sz w:val="24"/>
          <w:szCs w:val="24"/>
          <w:lang w:eastAsia="hr-HR"/>
        </w:rPr>
        <w:t xml:space="preserve"> priznaje se </w:t>
      </w:r>
      <w:r w:rsidRPr="00785B93">
        <w:rPr>
          <w:b/>
          <w:bCs/>
          <w:color w:val="000000" w:themeColor="text1"/>
          <w:sz w:val="24"/>
          <w:szCs w:val="24"/>
          <w:lang w:eastAsia="hr-HR"/>
        </w:rPr>
        <w:t>50</w:t>
      </w:r>
      <w:r w:rsidRPr="00785B93">
        <w:rPr>
          <w:color w:val="000000" w:themeColor="text1"/>
          <w:sz w:val="24"/>
          <w:szCs w:val="24"/>
          <w:lang w:eastAsia="hr-HR"/>
        </w:rPr>
        <w:t xml:space="preserve"> bodova.</w:t>
      </w:r>
    </w:p>
    <w:p w14:paraId="714CD160" w14:textId="77777777" w:rsidR="0061626C" w:rsidRPr="00785B93" w:rsidRDefault="0061626C" w:rsidP="00453CF6">
      <w:pPr>
        <w:ind w:left="420" w:right="20" w:hanging="425"/>
        <w:jc w:val="both"/>
        <w:rPr>
          <w:rFonts w:eastAsiaTheme="minorEastAsia"/>
          <w:color w:val="000000" w:themeColor="text1"/>
          <w:lang w:eastAsia="hr-HR"/>
        </w:rPr>
      </w:pPr>
      <w:r w:rsidRPr="00785B93">
        <w:rPr>
          <w:color w:val="000000" w:themeColor="text1"/>
          <w:sz w:val="24"/>
          <w:szCs w:val="24"/>
          <w:lang w:eastAsia="hr-HR"/>
        </w:rPr>
        <w:t>1.6. Za studenta korisnika pomoći za uzdržavanje pre</w:t>
      </w:r>
      <w:r w:rsidR="00EE03DD">
        <w:rPr>
          <w:color w:val="000000" w:themeColor="text1"/>
          <w:sz w:val="24"/>
          <w:szCs w:val="24"/>
          <w:lang w:eastAsia="hr-HR"/>
        </w:rPr>
        <w:t>ma propisima o socijalnoj skrbi,</w:t>
      </w:r>
      <w:r w:rsidRPr="00785B93">
        <w:rPr>
          <w:color w:val="000000" w:themeColor="text1"/>
          <w:sz w:val="24"/>
          <w:szCs w:val="24"/>
          <w:lang w:eastAsia="hr-HR"/>
        </w:rPr>
        <w:t xml:space="preserve"> priznaje se </w:t>
      </w:r>
      <w:r w:rsidRPr="00785B93">
        <w:rPr>
          <w:b/>
          <w:bCs/>
          <w:color w:val="000000" w:themeColor="text1"/>
          <w:sz w:val="24"/>
          <w:szCs w:val="24"/>
          <w:lang w:eastAsia="hr-HR"/>
        </w:rPr>
        <w:t>200</w:t>
      </w:r>
      <w:r w:rsidRPr="00785B93">
        <w:rPr>
          <w:color w:val="000000" w:themeColor="text1"/>
          <w:sz w:val="24"/>
          <w:szCs w:val="24"/>
          <w:lang w:eastAsia="hr-HR"/>
        </w:rPr>
        <w:t xml:space="preserve"> bodova.</w:t>
      </w:r>
    </w:p>
    <w:p w14:paraId="1EFE84D7" w14:textId="77777777" w:rsidR="0061626C" w:rsidRPr="00785B93" w:rsidRDefault="0061626C" w:rsidP="00453CF6">
      <w:pPr>
        <w:ind w:left="420" w:right="20" w:hanging="425"/>
        <w:jc w:val="both"/>
        <w:rPr>
          <w:rFonts w:eastAsiaTheme="minorEastAsia"/>
          <w:color w:val="000000" w:themeColor="text1"/>
          <w:lang w:eastAsia="hr-HR"/>
        </w:rPr>
      </w:pPr>
      <w:r w:rsidRPr="00785B93">
        <w:rPr>
          <w:color w:val="000000" w:themeColor="text1"/>
          <w:sz w:val="24"/>
          <w:szCs w:val="24"/>
          <w:lang w:eastAsia="hr-HR"/>
        </w:rPr>
        <w:t>1.7. Za studenta čija su oba roditelja nezaposlena što se dokazuje potvrdom o nezaposlenosti koju izdaje Hrvatski zavod za zapošljavanje</w:t>
      </w:r>
      <w:r w:rsidR="00EE03DD">
        <w:rPr>
          <w:color w:val="000000" w:themeColor="text1"/>
          <w:sz w:val="24"/>
          <w:szCs w:val="24"/>
          <w:lang w:eastAsia="hr-HR"/>
        </w:rPr>
        <w:t>,</w:t>
      </w:r>
      <w:r w:rsidRPr="00785B93">
        <w:rPr>
          <w:color w:val="000000" w:themeColor="text1"/>
          <w:sz w:val="24"/>
          <w:szCs w:val="24"/>
          <w:lang w:eastAsia="hr-HR"/>
        </w:rPr>
        <w:t xml:space="preserve"> priznaje se </w:t>
      </w:r>
      <w:r w:rsidRPr="00785B93">
        <w:rPr>
          <w:b/>
          <w:bCs/>
          <w:color w:val="000000" w:themeColor="text1"/>
          <w:sz w:val="24"/>
          <w:szCs w:val="24"/>
          <w:lang w:eastAsia="hr-HR"/>
        </w:rPr>
        <w:t>400</w:t>
      </w:r>
      <w:r w:rsidRPr="00785B93">
        <w:rPr>
          <w:color w:val="000000" w:themeColor="text1"/>
          <w:sz w:val="24"/>
          <w:szCs w:val="24"/>
          <w:lang w:eastAsia="hr-HR"/>
        </w:rPr>
        <w:t xml:space="preserve"> bodova. Studenti kojima su roditelji umirovljenici ne ostvaruju pravo na navedene bodove.</w:t>
      </w:r>
    </w:p>
    <w:p w14:paraId="253AF17E" w14:textId="77777777" w:rsidR="0061626C" w:rsidRPr="00785B93" w:rsidRDefault="0061626C" w:rsidP="00453CF6">
      <w:pPr>
        <w:rPr>
          <w:color w:val="000000" w:themeColor="text1"/>
          <w:sz w:val="24"/>
          <w:szCs w:val="24"/>
          <w:lang w:eastAsia="hr-HR"/>
        </w:rPr>
      </w:pPr>
      <w:r w:rsidRPr="00785B93">
        <w:rPr>
          <w:color w:val="000000" w:themeColor="text1"/>
          <w:sz w:val="24"/>
          <w:szCs w:val="24"/>
          <w:lang w:eastAsia="hr-HR"/>
        </w:rPr>
        <w:t>1.8. Za studenta koji je roditelj</w:t>
      </w:r>
      <w:r w:rsidR="00EE03DD">
        <w:rPr>
          <w:color w:val="000000" w:themeColor="text1"/>
          <w:sz w:val="24"/>
          <w:szCs w:val="24"/>
          <w:lang w:eastAsia="hr-HR"/>
        </w:rPr>
        <w:t>,</w:t>
      </w:r>
      <w:r w:rsidRPr="00785B93">
        <w:rPr>
          <w:color w:val="000000" w:themeColor="text1"/>
          <w:sz w:val="24"/>
          <w:szCs w:val="24"/>
          <w:lang w:eastAsia="hr-HR"/>
        </w:rPr>
        <w:t xml:space="preserve"> priznaje se </w:t>
      </w:r>
      <w:r w:rsidRPr="00785B93">
        <w:rPr>
          <w:b/>
          <w:bCs/>
          <w:color w:val="000000" w:themeColor="text1"/>
          <w:sz w:val="24"/>
          <w:szCs w:val="24"/>
          <w:lang w:eastAsia="hr-HR"/>
        </w:rPr>
        <w:t>300</w:t>
      </w:r>
      <w:r w:rsidRPr="00785B93">
        <w:rPr>
          <w:color w:val="000000" w:themeColor="text1"/>
          <w:sz w:val="24"/>
          <w:szCs w:val="24"/>
          <w:lang w:eastAsia="hr-HR"/>
        </w:rPr>
        <w:t xml:space="preserve"> bodova.</w:t>
      </w:r>
    </w:p>
    <w:p w14:paraId="614F29E4" w14:textId="77777777" w:rsidR="00B561FA" w:rsidRPr="00785B93" w:rsidRDefault="00B561FA" w:rsidP="00453CF6">
      <w:pPr>
        <w:ind w:left="426" w:hanging="426"/>
        <w:jc w:val="both"/>
        <w:rPr>
          <w:color w:val="000000" w:themeColor="text1"/>
          <w:sz w:val="24"/>
          <w:szCs w:val="24"/>
          <w:lang w:eastAsia="hr-HR"/>
        </w:rPr>
      </w:pPr>
      <w:r w:rsidRPr="00785B93">
        <w:rPr>
          <w:color w:val="000000" w:themeColor="text1"/>
          <w:sz w:val="24"/>
          <w:szCs w:val="24"/>
          <w:lang w:eastAsia="hr-HR"/>
        </w:rPr>
        <w:t xml:space="preserve">1.9. Za studente koji su djeca </w:t>
      </w:r>
      <w:r w:rsidR="00B849F6" w:rsidRPr="00785B93">
        <w:rPr>
          <w:color w:val="000000" w:themeColor="text1"/>
          <w:sz w:val="24"/>
          <w:szCs w:val="24"/>
          <w:lang w:eastAsia="hr-HR"/>
        </w:rPr>
        <w:t>smrtno stradalog ili nestalog hrvatskog branitelja iz Domovinskog rata u smislu Zakona o hrvatskim braniteljima iz Domovinskog rat</w:t>
      </w:r>
      <w:r w:rsidR="00EE03DD">
        <w:rPr>
          <w:color w:val="000000" w:themeColor="text1"/>
          <w:sz w:val="24"/>
          <w:szCs w:val="24"/>
          <w:lang w:eastAsia="hr-HR"/>
        </w:rPr>
        <w:t>a i članovima njihovih obitelji,</w:t>
      </w:r>
      <w:r w:rsidR="00B849F6" w:rsidRPr="00785B93">
        <w:rPr>
          <w:color w:val="000000" w:themeColor="text1"/>
          <w:sz w:val="24"/>
          <w:szCs w:val="24"/>
          <w:lang w:eastAsia="hr-HR"/>
        </w:rPr>
        <w:t xml:space="preserve"> priznaje se </w:t>
      </w:r>
      <w:r w:rsidR="00B849F6" w:rsidRPr="00785B93">
        <w:rPr>
          <w:b/>
          <w:color w:val="000000" w:themeColor="text1"/>
          <w:sz w:val="24"/>
          <w:szCs w:val="24"/>
          <w:lang w:eastAsia="hr-HR"/>
        </w:rPr>
        <w:t>1000</w:t>
      </w:r>
      <w:r w:rsidR="00B849F6" w:rsidRPr="00785B93">
        <w:rPr>
          <w:color w:val="000000" w:themeColor="text1"/>
          <w:sz w:val="24"/>
          <w:szCs w:val="24"/>
          <w:lang w:eastAsia="hr-HR"/>
        </w:rPr>
        <w:t xml:space="preserve"> bodova</w:t>
      </w:r>
      <w:r w:rsidR="00E471D5" w:rsidRPr="00785B93">
        <w:rPr>
          <w:color w:val="000000" w:themeColor="text1"/>
          <w:sz w:val="24"/>
          <w:szCs w:val="24"/>
          <w:lang w:eastAsia="hr-HR"/>
        </w:rPr>
        <w:t>.</w:t>
      </w:r>
    </w:p>
    <w:p w14:paraId="3506F5BB" w14:textId="77777777" w:rsidR="00B849F6" w:rsidRPr="00785B93" w:rsidRDefault="00B849F6" w:rsidP="00453CF6">
      <w:pPr>
        <w:ind w:left="426" w:hanging="426"/>
        <w:jc w:val="both"/>
        <w:rPr>
          <w:color w:val="000000" w:themeColor="text1"/>
          <w:sz w:val="24"/>
          <w:szCs w:val="24"/>
          <w:lang w:eastAsia="hr-HR"/>
        </w:rPr>
      </w:pPr>
      <w:r w:rsidRPr="00785B93">
        <w:rPr>
          <w:color w:val="000000" w:themeColor="text1"/>
          <w:sz w:val="24"/>
          <w:szCs w:val="24"/>
          <w:lang w:eastAsia="hr-HR"/>
        </w:rPr>
        <w:t>1.</w:t>
      </w:r>
      <w:r w:rsidR="005F53FD" w:rsidRPr="00785B93">
        <w:rPr>
          <w:color w:val="000000" w:themeColor="text1"/>
          <w:sz w:val="24"/>
          <w:szCs w:val="24"/>
          <w:lang w:eastAsia="hr-HR"/>
        </w:rPr>
        <w:t>10</w:t>
      </w:r>
      <w:r w:rsidRPr="00785B93">
        <w:rPr>
          <w:color w:val="000000" w:themeColor="text1"/>
          <w:sz w:val="24"/>
          <w:szCs w:val="24"/>
          <w:lang w:eastAsia="hr-HR"/>
        </w:rPr>
        <w:t>. Za studente koji su djeca h</w:t>
      </w:r>
      <w:r w:rsidR="00E471D5" w:rsidRPr="00785B93">
        <w:rPr>
          <w:color w:val="000000" w:themeColor="text1"/>
          <w:sz w:val="24"/>
          <w:szCs w:val="24"/>
          <w:lang w:eastAsia="hr-HR"/>
        </w:rPr>
        <w:t>rvatskog ratnog vojnog invalida ili</w:t>
      </w:r>
      <w:r w:rsidRPr="00785B93">
        <w:rPr>
          <w:color w:val="000000" w:themeColor="text1"/>
          <w:sz w:val="24"/>
          <w:szCs w:val="24"/>
          <w:lang w:eastAsia="hr-HR"/>
        </w:rPr>
        <w:t xml:space="preserve"> dragovoljca</w:t>
      </w:r>
      <w:r w:rsidR="00E471D5" w:rsidRPr="00785B93">
        <w:rPr>
          <w:color w:val="000000" w:themeColor="text1"/>
          <w:sz w:val="24"/>
          <w:szCs w:val="24"/>
          <w:lang w:eastAsia="hr-HR"/>
        </w:rPr>
        <w:t xml:space="preserve"> iz Domovinskog rata, ili hrvatskog branitelja</w:t>
      </w:r>
      <w:r w:rsidRPr="00785B93">
        <w:rPr>
          <w:color w:val="000000" w:themeColor="text1"/>
          <w:sz w:val="24"/>
          <w:szCs w:val="24"/>
          <w:lang w:eastAsia="hr-HR"/>
        </w:rPr>
        <w:t xml:space="preserve"> iz Domovinskog rata</w:t>
      </w:r>
      <w:r w:rsidR="00E471D5" w:rsidRPr="00785B93">
        <w:rPr>
          <w:color w:val="000000" w:themeColor="text1"/>
          <w:sz w:val="24"/>
          <w:szCs w:val="24"/>
          <w:lang w:eastAsia="hr-HR"/>
        </w:rPr>
        <w:t xml:space="preserve"> koji su u obrani suvereniteta Republike Hrvatske sudjelovali najmanje 100 dana u borbenom sektoru, u smislu Zakona o hrvatskim braniteljima iz Domovinskog rata i članovima njihovih obitelji</w:t>
      </w:r>
      <w:r w:rsidR="00EE03DD">
        <w:rPr>
          <w:color w:val="000000" w:themeColor="text1"/>
          <w:sz w:val="24"/>
          <w:szCs w:val="24"/>
          <w:lang w:eastAsia="hr-HR"/>
        </w:rPr>
        <w:t>,</w:t>
      </w:r>
      <w:r w:rsidR="00E471D5" w:rsidRPr="00785B93">
        <w:rPr>
          <w:color w:val="000000" w:themeColor="text1"/>
          <w:sz w:val="24"/>
          <w:szCs w:val="24"/>
          <w:lang w:eastAsia="hr-HR"/>
        </w:rPr>
        <w:t xml:space="preserve"> priznaje se </w:t>
      </w:r>
      <w:r w:rsidR="00E471D5" w:rsidRPr="00785B93">
        <w:rPr>
          <w:b/>
          <w:color w:val="000000" w:themeColor="text1"/>
          <w:sz w:val="24"/>
          <w:szCs w:val="24"/>
          <w:lang w:eastAsia="hr-HR"/>
        </w:rPr>
        <w:t>300</w:t>
      </w:r>
      <w:r w:rsidR="00E471D5" w:rsidRPr="00785B93">
        <w:rPr>
          <w:color w:val="000000" w:themeColor="text1"/>
          <w:sz w:val="24"/>
          <w:szCs w:val="24"/>
          <w:lang w:eastAsia="hr-HR"/>
        </w:rPr>
        <w:t xml:space="preserve"> bodova.</w:t>
      </w:r>
    </w:p>
    <w:p w14:paraId="670DE1F8" w14:textId="77777777" w:rsidR="00E471D5" w:rsidRPr="00785B93" w:rsidRDefault="003E169C" w:rsidP="00453CF6">
      <w:pPr>
        <w:ind w:left="426" w:hanging="426"/>
        <w:jc w:val="both"/>
        <w:rPr>
          <w:color w:val="000000" w:themeColor="text1"/>
          <w:sz w:val="24"/>
          <w:szCs w:val="24"/>
          <w:lang w:eastAsia="hr-HR"/>
        </w:rPr>
      </w:pPr>
      <w:r w:rsidRPr="00785B93">
        <w:rPr>
          <w:color w:val="000000" w:themeColor="text1"/>
          <w:sz w:val="24"/>
          <w:szCs w:val="24"/>
          <w:lang w:eastAsia="hr-HR"/>
        </w:rPr>
        <w:t>1.</w:t>
      </w:r>
      <w:r w:rsidR="005F53FD" w:rsidRPr="00785B93">
        <w:rPr>
          <w:color w:val="000000" w:themeColor="text1"/>
          <w:sz w:val="24"/>
          <w:szCs w:val="24"/>
          <w:lang w:eastAsia="hr-HR"/>
        </w:rPr>
        <w:t>11</w:t>
      </w:r>
      <w:r w:rsidRPr="00785B93">
        <w:rPr>
          <w:color w:val="000000" w:themeColor="text1"/>
          <w:sz w:val="24"/>
          <w:szCs w:val="24"/>
          <w:lang w:eastAsia="hr-HR"/>
        </w:rPr>
        <w:t xml:space="preserve">. Za </w:t>
      </w:r>
      <w:r w:rsidRPr="00785B93">
        <w:rPr>
          <w:rFonts w:asciiTheme="minorHAnsi" w:eastAsiaTheme="minorHAnsi" w:hAnsiTheme="minorHAnsi" w:cstheme="minorBidi"/>
          <w:color w:val="000000" w:themeColor="text1"/>
          <w:sz w:val="22"/>
          <w:szCs w:val="22"/>
        </w:rPr>
        <w:t xml:space="preserve"> </w:t>
      </w:r>
      <w:r w:rsidRPr="00785B93">
        <w:rPr>
          <w:color w:val="000000" w:themeColor="text1"/>
          <w:sz w:val="24"/>
          <w:szCs w:val="24"/>
          <w:lang w:eastAsia="hr-HR"/>
        </w:rPr>
        <w:t>studente koji su djeca osoba</w:t>
      </w:r>
      <w:r w:rsidR="003F6BBB" w:rsidRPr="00785B93">
        <w:rPr>
          <w:color w:val="000000" w:themeColor="text1"/>
          <w:sz w:val="24"/>
          <w:szCs w:val="24"/>
          <w:lang w:eastAsia="hr-HR"/>
        </w:rPr>
        <w:t xml:space="preserve"> poginulih, umrlih </w:t>
      </w:r>
      <w:r w:rsidR="00316131" w:rsidRPr="00785B93">
        <w:rPr>
          <w:color w:val="000000" w:themeColor="text1"/>
          <w:sz w:val="24"/>
          <w:szCs w:val="24"/>
          <w:lang w:eastAsia="hr-HR"/>
        </w:rPr>
        <w:t>ili nestalih u Domovinskom ratu</w:t>
      </w:r>
      <w:r w:rsidR="00E471D5" w:rsidRPr="00785B93">
        <w:rPr>
          <w:color w:val="000000" w:themeColor="text1"/>
          <w:sz w:val="24"/>
          <w:szCs w:val="24"/>
          <w:lang w:eastAsia="hr-HR"/>
        </w:rPr>
        <w:t xml:space="preserve"> u smislu odredaba Zakona o civilnim stradalnicima iz Domovinskog rata, priznaje se </w:t>
      </w:r>
      <w:r w:rsidR="00E471D5" w:rsidRPr="00EE03DD">
        <w:rPr>
          <w:b/>
          <w:color w:val="000000" w:themeColor="text1"/>
          <w:sz w:val="24"/>
          <w:szCs w:val="24"/>
          <w:lang w:eastAsia="hr-HR"/>
        </w:rPr>
        <w:t>500</w:t>
      </w:r>
      <w:r w:rsidR="00E471D5" w:rsidRPr="00785B93">
        <w:rPr>
          <w:color w:val="000000" w:themeColor="text1"/>
          <w:sz w:val="24"/>
          <w:szCs w:val="24"/>
          <w:lang w:eastAsia="hr-HR"/>
        </w:rPr>
        <w:t xml:space="preserve"> bodova.</w:t>
      </w:r>
    </w:p>
    <w:p w14:paraId="1AA2DB89" w14:textId="77777777" w:rsidR="003E169C" w:rsidRPr="00785B93" w:rsidRDefault="00E471D5" w:rsidP="00453CF6">
      <w:pPr>
        <w:ind w:left="426" w:hanging="426"/>
        <w:jc w:val="both"/>
        <w:rPr>
          <w:color w:val="000000" w:themeColor="text1"/>
          <w:sz w:val="24"/>
          <w:szCs w:val="24"/>
          <w:lang w:eastAsia="hr-HR"/>
        </w:rPr>
      </w:pPr>
      <w:r w:rsidRPr="00785B93">
        <w:rPr>
          <w:color w:val="000000" w:themeColor="text1"/>
          <w:sz w:val="24"/>
          <w:szCs w:val="24"/>
          <w:lang w:eastAsia="hr-HR"/>
        </w:rPr>
        <w:t>1.12. Za studente koji su</w:t>
      </w:r>
      <w:r w:rsidR="003F6BBB" w:rsidRPr="00785B93">
        <w:rPr>
          <w:color w:val="000000" w:themeColor="text1"/>
          <w:sz w:val="24"/>
          <w:szCs w:val="24"/>
          <w:lang w:eastAsia="hr-HR"/>
        </w:rPr>
        <w:t xml:space="preserve"> djeca civilnih invalida iz Domovinskog rata</w:t>
      </w:r>
      <w:r w:rsidR="00316131" w:rsidRPr="00785B93">
        <w:rPr>
          <w:color w:val="000000" w:themeColor="text1"/>
          <w:sz w:val="24"/>
          <w:szCs w:val="24"/>
          <w:lang w:eastAsia="hr-HR"/>
        </w:rPr>
        <w:t xml:space="preserve"> u smislu odredaba Zakona o civilnim stradalnicima iz Domovinskog rata</w:t>
      </w:r>
      <w:r w:rsidR="00EE03DD">
        <w:rPr>
          <w:color w:val="000000" w:themeColor="text1"/>
          <w:sz w:val="24"/>
          <w:szCs w:val="24"/>
          <w:lang w:eastAsia="hr-HR"/>
        </w:rPr>
        <w:t>,</w:t>
      </w:r>
      <w:r w:rsidR="003E169C" w:rsidRPr="00785B93">
        <w:rPr>
          <w:color w:val="000000" w:themeColor="text1"/>
          <w:sz w:val="24"/>
          <w:szCs w:val="24"/>
          <w:lang w:eastAsia="hr-HR"/>
        </w:rPr>
        <w:t xml:space="preserve"> priznaje se</w:t>
      </w:r>
      <w:r w:rsidRPr="00785B93">
        <w:rPr>
          <w:color w:val="000000" w:themeColor="text1"/>
          <w:sz w:val="24"/>
          <w:szCs w:val="24"/>
          <w:lang w:eastAsia="hr-HR"/>
        </w:rPr>
        <w:t xml:space="preserve"> </w:t>
      </w:r>
      <w:r w:rsidRPr="00785B93">
        <w:rPr>
          <w:b/>
          <w:color w:val="000000" w:themeColor="text1"/>
          <w:sz w:val="24"/>
          <w:szCs w:val="24"/>
          <w:lang w:eastAsia="hr-HR"/>
        </w:rPr>
        <w:t>300</w:t>
      </w:r>
      <w:r w:rsidRPr="00785B93">
        <w:rPr>
          <w:color w:val="000000" w:themeColor="text1"/>
          <w:sz w:val="24"/>
          <w:szCs w:val="24"/>
          <w:lang w:eastAsia="hr-HR"/>
        </w:rPr>
        <w:t xml:space="preserve"> bodova.</w:t>
      </w:r>
    </w:p>
    <w:p w14:paraId="4DE5F040" w14:textId="1BB62BAF" w:rsidR="0061626C" w:rsidRPr="00785B93" w:rsidRDefault="0061626C" w:rsidP="00453CF6">
      <w:pPr>
        <w:ind w:left="420" w:right="20" w:hanging="425"/>
        <w:jc w:val="both"/>
        <w:rPr>
          <w:rFonts w:eastAsiaTheme="minorEastAsia"/>
          <w:color w:val="000000" w:themeColor="text1"/>
          <w:lang w:eastAsia="hr-HR"/>
        </w:rPr>
      </w:pPr>
      <w:r w:rsidRPr="00785B93">
        <w:rPr>
          <w:color w:val="000000" w:themeColor="text1"/>
          <w:sz w:val="24"/>
          <w:szCs w:val="24"/>
          <w:lang w:eastAsia="hr-HR"/>
        </w:rPr>
        <w:t>1.</w:t>
      </w:r>
      <w:r w:rsidR="003E169C" w:rsidRPr="00785B93">
        <w:rPr>
          <w:color w:val="000000" w:themeColor="text1"/>
          <w:sz w:val="24"/>
          <w:szCs w:val="24"/>
          <w:lang w:eastAsia="hr-HR"/>
        </w:rPr>
        <w:t>1</w:t>
      </w:r>
      <w:r w:rsidR="00237A39">
        <w:rPr>
          <w:color w:val="000000" w:themeColor="text1"/>
          <w:sz w:val="24"/>
          <w:szCs w:val="24"/>
          <w:lang w:eastAsia="hr-HR"/>
        </w:rPr>
        <w:t>3</w:t>
      </w:r>
      <w:r w:rsidRPr="00785B93">
        <w:rPr>
          <w:color w:val="000000" w:themeColor="text1"/>
          <w:sz w:val="24"/>
          <w:szCs w:val="24"/>
          <w:lang w:eastAsia="hr-HR"/>
        </w:rPr>
        <w:t xml:space="preserve"> Pri vrednovanju prednost će imati studenti više godine studija koji imaju i dodatna postignuća (dekanova nagrada, objavljen znanstveni/stručni rad, uspjesi na natjecanjima državne ili međunarodne razine).</w:t>
      </w:r>
    </w:p>
    <w:p w14:paraId="093EA2E4" w14:textId="5DAAE2AC" w:rsidR="0061626C" w:rsidRDefault="0061626C" w:rsidP="00453CF6">
      <w:pPr>
        <w:rPr>
          <w:rFonts w:eastAsiaTheme="minorEastAsia"/>
          <w:color w:val="000000" w:themeColor="text1"/>
          <w:lang w:eastAsia="hr-HR"/>
        </w:rPr>
      </w:pPr>
    </w:p>
    <w:p w14:paraId="4EB1F04F" w14:textId="77777777" w:rsidR="0061626C" w:rsidRPr="00785B93" w:rsidRDefault="0061626C" w:rsidP="00453CF6">
      <w:pPr>
        <w:rPr>
          <w:rFonts w:eastAsiaTheme="minorEastAsia"/>
          <w:color w:val="000000" w:themeColor="text1"/>
          <w:lang w:eastAsia="hr-HR"/>
        </w:rPr>
      </w:pPr>
      <w:r w:rsidRPr="00785B93">
        <w:rPr>
          <w:b/>
          <w:bCs/>
          <w:color w:val="000000" w:themeColor="text1"/>
          <w:sz w:val="24"/>
          <w:szCs w:val="24"/>
          <w:lang w:eastAsia="hr-HR"/>
        </w:rPr>
        <w:t>III. Iznos stipendija</w:t>
      </w:r>
    </w:p>
    <w:p w14:paraId="1B5CDDEB" w14:textId="77777777" w:rsidR="0061626C" w:rsidRPr="00785B93" w:rsidRDefault="0061626C" w:rsidP="00453CF6">
      <w:pPr>
        <w:rPr>
          <w:rFonts w:eastAsiaTheme="minorEastAsia"/>
          <w:color w:val="000000" w:themeColor="text1"/>
          <w:lang w:eastAsia="hr-HR"/>
        </w:rPr>
      </w:pPr>
    </w:p>
    <w:p w14:paraId="08DC410E" w14:textId="0BFFB003" w:rsidR="0061626C" w:rsidRPr="00785B93" w:rsidRDefault="0061626C" w:rsidP="00453CF6">
      <w:pPr>
        <w:ind w:right="20"/>
        <w:jc w:val="both"/>
        <w:rPr>
          <w:rFonts w:eastAsiaTheme="minorEastAsia"/>
          <w:color w:val="000000" w:themeColor="text1"/>
          <w:lang w:eastAsia="hr-HR"/>
        </w:rPr>
      </w:pPr>
      <w:r w:rsidRPr="00785B93">
        <w:rPr>
          <w:color w:val="000000" w:themeColor="text1"/>
          <w:sz w:val="24"/>
          <w:szCs w:val="24"/>
          <w:lang w:eastAsia="hr-HR"/>
        </w:rPr>
        <w:t>Iznos stipendija za svaku akademsku godinu, na početku akademske godine, utvrđuje Upravno vijeće Veleučilišta u Karlovcu.</w:t>
      </w:r>
    </w:p>
    <w:p w14:paraId="04B87734" w14:textId="77777777" w:rsidR="0061626C" w:rsidRPr="00785B93" w:rsidRDefault="0061626C" w:rsidP="00453CF6">
      <w:pPr>
        <w:rPr>
          <w:rFonts w:eastAsiaTheme="minorEastAsia"/>
          <w:color w:val="000000" w:themeColor="text1"/>
          <w:lang w:eastAsia="hr-HR"/>
        </w:rPr>
      </w:pPr>
    </w:p>
    <w:p w14:paraId="33C1B373" w14:textId="77777777" w:rsidR="0061626C" w:rsidRPr="00785B93" w:rsidRDefault="0061626C" w:rsidP="00453CF6">
      <w:pPr>
        <w:rPr>
          <w:rFonts w:eastAsiaTheme="minorEastAsia"/>
          <w:color w:val="000000" w:themeColor="text1"/>
          <w:lang w:eastAsia="hr-HR"/>
        </w:rPr>
      </w:pPr>
      <w:r w:rsidRPr="00785B93">
        <w:rPr>
          <w:b/>
          <w:bCs/>
          <w:color w:val="000000" w:themeColor="text1"/>
          <w:sz w:val="24"/>
          <w:szCs w:val="24"/>
          <w:lang w:eastAsia="hr-HR"/>
        </w:rPr>
        <w:t>IV. Provedba natječaja</w:t>
      </w:r>
    </w:p>
    <w:p w14:paraId="290E070A" w14:textId="77777777" w:rsidR="0061626C" w:rsidRPr="00785B93" w:rsidRDefault="0061626C" w:rsidP="00453CF6">
      <w:pPr>
        <w:rPr>
          <w:rFonts w:eastAsiaTheme="minorEastAsia"/>
          <w:color w:val="000000" w:themeColor="text1"/>
          <w:lang w:eastAsia="hr-HR"/>
        </w:rPr>
      </w:pPr>
    </w:p>
    <w:p w14:paraId="5DB48A6B" w14:textId="6B101092" w:rsidR="0061626C" w:rsidRPr="00785B93" w:rsidRDefault="0061626C" w:rsidP="00453CF6">
      <w:pPr>
        <w:ind w:right="20"/>
        <w:jc w:val="both"/>
        <w:rPr>
          <w:rFonts w:eastAsiaTheme="minorEastAsia"/>
          <w:color w:val="000000" w:themeColor="text1"/>
          <w:lang w:eastAsia="hr-HR"/>
        </w:rPr>
      </w:pPr>
      <w:r w:rsidRPr="00785B93">
        <w:rPr>
          <w:color w:val="000000" w:themeColor="text1"/>
          <w:sz w:val="24"/>
          <w:szCs w:val="24"/>
          <w:lang w:eastAsia="hr-HR"/>
        </w:rPr>
        <w:t>Natječaj za dodjelu stipendija studentima raspisuje Dekan sukladno odluci Upravnog vijeća Veleučilišta u Karlovcu početkom akademske godine.</w:t>
      </w:r>
    </w:p>
    <w:p w14:paraId="722F0049" w14:textId="6C67C76A" w:rsidR="0061626C" w:rsidRPr="00785B93" w:rsidRDefault="0061626C" w:rsidP="00453CF6">
      <w:pPr>
        <w:ind w:right="20"/>
        <w:jc w:val="both"/>
        <w:rPr>
          <w:rFonts w:eastAsiaTheme="minorEastAsia"/>
          <w:color w:val="000000" w:themeColor="text1"/>
          <w:lang w:eastAsia="hr-HR"/>
        </w:rPr>
      </w:pPr>
      <w:r w:rsidRPr="00785B93">
        <w:rPr>
          <w:color w:val="000000" w:themeColor="text1"/>
          <w:sz w:val="24"/>
          <w:szCs w:val="24"/>
          <w:lang w:eastAsia="hr-HR"/>
        </w:rPr>
        <w:t>Natječaj se objavljuje na internetskoj stranici www.vuka.hr</w:t>
      </w:r>
    </w:p>
    <w:p w14:paraId="102AF36C" w14:textId="5CCEA3F3" w:rsidR="0061626C" w:rsidRPr="00785B93" w:rsidRDefault="0061626C" w:rsidP="00453CF6">
      <w:pPr>
        <w:ind w:right="20"/>
        <w:jc w:val="both"/>
        <w:rPr>
          <w:color w:val="000000" w:themeColor="text1"/>
          <w:sz w:val="24"/>
          <w:szCs w:val="24"/>
          <w:u w:val="single"/>
          <w:lang w:eastAsia="hr-HR"/>
        </w:rPr>
      </w:pPr>
      <w:r w:rsidRPr="00785B93">
        <w:rPr>
          <w:color w:val="000000" w:themeColor="text1"/>
          <w:sz w:val="24"/>
          <w:szCs w:val="24"/>
          <w:lang w:eastAsia="hr-HR"/>
        </w:rPr>
        <w:t xml:space="preserve">Pristupnici su dužni dostaviti pisane prijave za dodjelu stipendija studentima </w:t>
      </w:r>
      <w:r w:rsidR="00293650" w:rsidRPr="00785B93">
        <w:rPr>
          <w:color w:val="000000" w:themeColor="text1"/>
          <w:sz w:val="24"/>
          <w:szCs w:val="24"/>
          <w:lang w:eastAsia="hr-HR"/>
        </w:rPr>
        <w:t xml:space="preserve">koji studiraju na nekom od stručnih studija </w:t>
      </w:r>
      <w:r w:rsidR="00293650">
        <w:rPr>
          <w:color w:val="000000" w:themeColor="text1"/>
          <w:sz w:val="24"/>
          <w:szCs w:val="24"/>
          <w:lang w:eastAsia="hr-HR"/>
        </w:rPr>
        <w:t xml:space="preserve">iz STEM područja </w:t>
      </w:r>
      <w:r w:rsidRPr="00785B93">
        <w:rPr>
          <w:color w:val="000000" w:themeColor="text1"/>
          <w:sz w:val="24"/>
          <w:szCs w:val="24"/>
          <w:lang w:eastAsia="hr-HR"/>
        </w:rPr>
        <w:t xml:space="preserve">Veleučilišta u Karlovcu na posebnim obrascima, koji se mogu dobiti u studentskoj referadi Veleučilišta u Karlovcu ili na internetskoj adresi </w:t>
      </w:r>
      <w:hyperlink r:id="rId8">
        <w:r w:rsidRPr="00785B93">
          <w:rPr>
            <w:color w:val="000000" w:themeColor="text1"/>
            <w:sz w:val="24"/>
            <w:szCs w:val="24"/>
            <w:u w:val="single"/>
            <w:lang w:eastAsia="hr-HR"/>
          </w:rPr>
          <w:t>www.vuka.hr</w:t>
        </w:r>
      </w:hyperlink>
    </w:p>
    <w:p w14:paraId="5AC9364C" w14:textId="77777777" w:rsidR="0061626C" w:rsidRPr="00785B93" w:rsidRDefault="0061626C" w:rsidP="00453CF6">
      <w:pPr>
        <w:rPr>
          <w:rFonts w:eastAsiaTheme="minorEastAsia"/>
          <w:color w:val="000000" w:themeColor="text1"/>
          <w:lang w:eastAsia="hr-HR"/>
        </w:rPr>
      </w:pPr>
    </w:p>
    <w:p w14:paraId="7434E70F" w14:textId="77777777" w:rsidR="0061626C" w:rsidRPr="00785B93" w:rsidRDefault="0061626C" w:rsidP="00453CF6">
      <w:pPr>
        <w:rPr>
          <w:rFonts w:eastAsiaTheme="minorEastAsia"/>
          <w:color w:val="000000" w:themeColor="text1"/>
          <w:lang w:eastAsia="hr-HR"/>
        </w:rPr>
      </w:pPr>
      <w:r w:rsidRPr="00785B93">
        <w:rPr>
          <w:color w:val="000000" w:themeColor="text1"/>
          <w:sz w:val="24"/>
          <w:szCs w:val="24"/>
          <w:lang w:eastAsia="hr-HR"/>
        </w:rPr>
        <w:t>Uz prijavu pristupnik je dužan dostaviti:</w:t>
      </w:r>
    </w:p>
    <w:p w14:paraId="2C912868" w14:textId="77777777" w:rsidR="0061626C" w:rsidRPr="00785B93" w:rsidRDefault="0061626C" w:rsidP="00453CF6">
      <w:pPr>
        <w:rPr>
          <w:rFonts w:eastAsiaTheme="minorEastAsia"/>
          <w:color w:val="000000" w:themeColor="text1"/>
          <w:lang w:eastAsia="hr-HR"/>
        </w:rPr>
      </w:pPr>
    </w:p>
    <w:p w14:paraId="57C7DE4B" w14:textId="3F9786A7" w:rsidR="0061626C" w:rsidRPr="00785B93" w:rsidRDefault="0061626C" w:rsidP="00453CF6">
      <w:pPr>
        <w:numPr>
          <w:ilvl w:val="0"/>
          <w:numId w:val="24"/>
        </w:numPr>
        <w:ind w:right="20"/>
        <w:jc w:val="both"/>
        <w:rPr>
          <w:rFonts w:ascii="Symbol" w:eastAsia="Symbol" w:hAnsi="Symbol" w:cs="Symbol"/>
          <w:color w:val="000000" w:themeColor="text1"/>
          <w:sz w:val="24"/>
          <w:szCs w:val="24"/>
          <w:lang w:eastAsia="hr-HR"/>
        </w:rPr>
      </w:pPr>
      <w:r w:rsidRPr="00785B93">
        <w:rPr>
          <w:color w:val="000000" w:themeColor="text1"/>
          <w:sz w:val="24"/>
          <w:szCs w:val="24"/>
          <w:lang w:eastAsia="hr-HR"/>
        </w:rPr>
        <w:t xml:space="preserve">Potvrde o visini dohotka za </w:t>
      </w:r>
      <w:r w:rsidRPr="0049783F">
        <w:rPr>
          <w:color w:val="000000" w:themeColor="text1"/>
          <w:sz w:val="24"/>
          <w:szCs w:val="24"/>
          <w:lang w:eastAsia="hr-HR"/>
        </w:rPr>
        <w:t>20</w:t>
      </w:r>
      <w:r w:rsidR="005F53FD" w:rsidRPr="0049783F">
        <w:rPr>
          <w:color w:val="000000" w:themeColor="text1"/>
          <w:sz w:val="24"/>
          <w:szCs w:val="24"/>
          <w:lang w:eastAsia="hr-HR"/>
        </w:rPr>
        <w:t>2</w:t>
      </w:r>
      <w:r w:rsidR="004A27C1">
        <w:rPr>
          <w:color w:val="000000" w:themeColor="text1"/>
          <w:sz w:val="24"/>
          <w:szCs w:val="24"/>
          <w:lang w:eastAsia="hr-HR"/>
        </w:rPr>
        <w:t>4</w:t>
      </w:r>
      <w:r w:rsidRPr="00785B93">
        <w:rPr>
          <w:color w:val="000000" w:themeColor="text1"/>
          <w:sz w:val="24"/>
          <w:szCs w:val="24"/>
          <w:lang w:eastAsia="hr-HR"/>
        </w:rPr>
        <w:t>. godinu nadležne Porezne uprave Ministarstva financija RH za sve članove zajedničkog kućanstva (uključujući i maloljetnu braću i sestre) računajući i sebe kao podnositelja zahtjeva kao dokaz izjave pod točkom 1.5.</w:t>
      </w:r>
    </w:p>
    <w:p w14:paraId="254F8CAC" w14:textId="77777777" w:rsidR="004F5D3A" w:rsidRPr="00785B93" w:rsidRDefault="004F5D3A"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t>Potvrde o redovitom školovanju braće ili sestara izvan mjesta prebivališta kao dokaz izjave pod točkom 1.1.</w:t>
      </w:r>
    </w:p>
    <w:p w14:paraId="2A3A15CA" w14:textId="77777777" w:rsidR="004F5D3A" w:rsidRPr="00785B93" w:rsidRDefault="004F5D3A"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lastRenderedPageBreak/>
        <w:t>Potvrde o braći ili sestrama predškolske dobi ili koji se redovito školuju u mjestu prebivališta kao dokaz izjave pod točkom 1.2.</w:t>
      </w:r>
    </w:p>
    <w:p w14:paraId="0FC39271" w14:textId="77777777" w:rsidR="004F5D3A" w:rsidRPr="00785B93" w:rsidRDefault="004F5D3A"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t>Smrtni list, potvrdu o nestanku osobe te izvod iz matice rođenih koje izdaje nadležn</w:t>
      </w:r>
      <w:r w:rsidR="003A08C9" w:rsidRPr="00785B93">
        <w:rPr>
          <w:color w:val="000000" w:themeColor="text1"/>
          <w:sz w:val="24"/>
          <w:szCs w:val="24"/>
          <w:lang w:eastAsia="hr-HR"/>
        </w:rPr>
        <w:t>i</w:t>
      </w:r>
      <w:r w:rsidRPr="00785B93">
        <w:rPr>
          <w:color w:val="000000" w:themeColor="text1"/>
          <w:sz w:val="24"/>
          <w:szCs w:val="24"/>
          <w:lang w:eastAsia="hr-HR"/>
        </w:rPr>
        <w:t xml:space="preserve"> </w:t>
      </w:r>
      <w:r w:rsidR="003A08C9" w:rsidRPr="00785B93">
        <w:rPr>
          <w:color w:val="000000" w:themeColor="text1"/>
          <w:sz w:val="24"/>
          <w:szCs w:val="24"/>
          <w:lang w:eastAsia="hr-HR"/>
        </w:rPr>
        <w:t>matični ured,</w:t>
      </w:r>
      <w:r w:rsidRPr="00785B93">
        <w:rPr>
          <w:color w:val="000000" w:themeColor="text1"/>
          <w:sz w:val="24"/>
          <w:szCs w:val="24"/>
          <w:lang w:eastAsia="hr-HR"/>
        </w:rPr>
        <w:t xml:space="preserve"> kao dokaz izjave pod točkom 1.3.</w:t>
      </w:r>
    </w:p>
    <w:p w14:paraId="0BA78FF6" w14:textId="77777777" w:rsidR="004F5D3A" w:rsidRPr="00785B93" w:rsidRDefault="004F5D3A"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t>Presudu o razvodu braka</w:t>
      </w:r>
      <w:r w:rsidR="003A08C9" w:rsidRPr="00785B93">
        <w:rPr>
          <w:color w:val="000000" w:themeColor="text1"/>
          <w:sz w:val="24"/>
          <w:szCs w:val="24"/>
          <w:lang w:eastAsia="hr-HR"/>
        </w:rPr>
        <w:t>,</w:t>
      </w:r>
      <w:r w:rsidRPr="00785B93">
        <w:rPr>
          <w:color w:val="000000" w:themeColor="text1"/>
          <w:sz w:val="24"/>
          <w:szCs w:val="24"/>
          <w:lang w:eastAsia="hr-HR"/>
        </w:rPr>
        <w:t xml:space="preserve"> kao dokaz izjave pod točkom 1.4.</w:t>
      </w:r>
    </w:p>
    <w:p w14:paraId="63B686E1" w14:textId="77777777" w:rsidR="004F5D3A" w:rsidRPr="00785B93" w:rsidRDefault="004F5D3A"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t>Potvrda kojom se dokazuje pravo na pomoć za uzdržavanje prema propisima o socijalnoj skrbi</w:t>
      </w:r>
      <w:r w:rsidR="003A08C9" w:rsidRPr="00785B93">
        <w:rPr>
          <w:color w:val="000000" w:themeColor="text1"/>
          <w:sz w:val="24"/>
          <w:szCs w:val="24"/>
          <w:lang w:eastAsia="hr-HR"/>
        </w:rPr>
        <w:t>, kao</w:t>
      </w:r>
      <w:r w:rsidRPr="00785B93">
        <w:rPr>
          <w:color w:val="000000" w:themeColor="text1"/>
          <w:sz w:val="24"/>
          <w:szCs w:val="24"/>
          <w:lang w:eastAsia="hr-HR"/>
        </w:rPr>
        <w:t xml:space="preserve"> dokaz izjave pod točkom 1.6.</w:t>
      </w:r>
    </w:p>
    <w:p w14:paraId="6E432F39" w14:textId="77777777" w:rsidR="004F5D3A" w:rsidRPr="00785B93" w:rsidRDefault="004F5D3A"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t>Potvrdu o nezaposlenosti roditelja koju izdaje Hrvatski zavod za zapošljavanje kao dokaz izjave pod točkom 1.7.</w:t>
      </w:r>
    </w:p>
    <w:p w14:paraId="5ECCE99A" w14:textId="77777777" w:rsidR="004F5D3A" w:rsidRPr="00785B93" w:rsidRDefault="004F5D3A"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t xml:space="preserve">Rodni list djeteta </w:t>
      </w:r>
      <w:r w:rsidR="005F53FD" w:rsidRPr="00785B93">
        <w:rPr>
          <w:color w:val="000000" w:themeColor="text1"/>
          <w:sz w:val="24"/>
          <w:szCs w:val="24"/>
          <w:lang w:eastAsia="hr-HR"/>
        </w:rPr>
        <w:t xml:space="preserve">koji izdaje nadležni matični ured, </w:t>
      </w:r>
      <w:r w:rsidRPr="00785B93">
        <w:rPr>
          <w:color w:val="000000" w:themeColor="text1"/>
          <w:sz w:val="24"/>
          <w:szCs w:val="24"/>
          <w:lang w:eastAsia="hr-HR"/>
        </w:rPr>
        <w:t>kao dokaz izjave pod točkom 1.8.</w:t>
      </w:r>
    </w:p>
    <w:p w14:paraId="5BBB0A44" w14:textId="77777777" w:rsidR="005F53FD" w:rsidRPr="00785B93" w:rsidRDefault="005F53FD"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rFonts w:eastAsia="Symbol"/>
          <w:color w:val="000000" w:themeColor="text1"/>
          <w:sz w:val="24"/>
          <w:szCs w:val="24"/>
          <w:lang w:eastAsia="hr-HR"/>
        </w:rPr>
        <w:t xml:space="preserve">Dokaz o statusu djeteta </w:t>
      </w:r>
      <w:r w:rsidRPr="00785B93">
        <w:rPr>
          <w:color w:val="000000" w:themeColor="text1"/>
          <w:sz w:val="24"/>
          <w:szCs w:val="24"/>
          <w:lang w:eastAsia="hr-HR"/>
        </w:rPr>
        <w:t>smrtno stradalog ili nestalog hrvatskog branitelja iz Domovinskog rata, odnosno djeteta hrvatskog ratnog vojnog invalida ili dragovoljca iz Domovinskog rata,</w:t>
      </w:r>
      <w:r w:rsidR="008A6F61" w:rsidRPr="00785B93">
        <w:rPr>
          <w:color w:val="000000" w:themeColor="text1"/>
          <w:sz w:val="24"/>
          <w:szCs w:val="24"/>
          <w:lang w:eastAsia="hr-HR"/>
        </w:rPr>
        <w:t xml:space="preserve"> koji izdaje nadležni upravni odjel županije,</w:t>
      </w:r>
      <w:r w:rsidRPr="00785B93">
        <w:rPr>
          <w:color w:val="000000" w:themeColor="text1"/>
          <w:sz w:val="24"/>
          <w:szCs w:val="24"/>
          <w:lang w:eastAsia="hr-HR"/>
        </w:rPr>
        <w:t xml:space="preserve"> kao dokaz izjave pod toč. 1.9. ili 1.10.</w:t>
      </w:r>
    </w:p>
    <w:p w14:paraId="7238CB25" w14:textId="77777777" w:rsidR="00727FDA" w:rsidRPr="00785B93" w:rsidRDefault="00226637" w:rsidP="00453CF6">
      <w:pPr>
        <w:numPr>
          <w:ilvl w:val="0"/>
          <w:numId w:val="25"/>
        </w:numPr>
        <w:tabs>
          <w:tab w:val="left" w:pos="720"/>
        </w:tabs>
        <w:jc w:val="both"/>
        <w:rPr>
          <w:rFonts w:ascii="Symbol" w:eastAsia="Symbol" w:hAnsi="Symbol" w:cs="Symbol"/>
          <w:color w:val="000000" w:themeColor="text1"/>
          <w:sz w:val="24"/>
          <w:szCs w:val="24"/>
          <w:lang w:eastAsia="hr-HR"/>
        </w:rPr>
      </w:pPr>
      <w:r w:rsidRPr="00785B93">
        <w:rPr>
          <w:color w:val="000000" w:themeColor="text1"/>
          <w:sz w:val="24"/>
          <w:szCs w:val="24"/>
          <w:lang w:eastAsia="hr-HR"/>
        </w:rPr>
        <w:t>D</w:t>
      </w:r>
      <w:r w:rsidR="004F5D3A" w:rsidRPr="00785B93">
        <w:rPr>
          <w:color w:val="000000" w:themeColor="text1"/>
          <w:sz w:val="24"/>
          <w:szCs w:val="24"/>
          <w:lang w:eastAsia="hr-HR"/>
        </w:rPr>
        <w:t>okaz o statusu djeteta</w:t>
      </w:r>
      <w:r w:rsidR="005F53FD" w:rsidRPr="00785B93">
        <w:rPr>
          <w:color w:val="000000" w:themeColor="text1"/>
          <w:sz w:val="24"/>
          <w:szCs w:val="24"/>
          <w:lang w:eastAsia="hr-HR"/>
        </w:rPr>
        <w:t xml:space="preserve"> poginule, umrle ili nestale osobe u Domovinskom ratu, odnosno djeteta civilnog invalida iz Domovinskog rata, </w:t>
      </w:r>
      <w:r w:rsidR="008A6F61" w:rsidRPr="00785B93">
        <w:rPr>
          <w:color w:val="000000" w:themeColor="text1"/>
          <w:sz w:val="24"/>
          <w:szCs w:val="24"/>
          <w:lang w:eastAsia="hr-HR"/>
        </w:rPr>
        <w:t xml:space="preserve">koji izdaje nadležni upravni odjel županije, </w:t>
      </w:r>
      <w:r w:rsidRPr="00785B93">
        <w:rPr>
          <w:color w:val="000000" w:themeColor="text1"/>
          <w:sz w:val="24"/>
          <w:szCs w:val="24"/>
          <w:lang w:eastAsia="hr-HR"/>
        </w:rPr>
        <w:t>kao dokaz izjave pod točkom 1.</w:t>
      </w:r>
      <w:r w:rsidR="005F53FD" w:rsidRPr="00785B93">
        <w:rPr>
          <w:color w:val="000000" w:themeColor="text1"/>
          <w:sz w:val="24"/>
          <w:szCs w:val="24"/>
          <w:lang w:eastAsia="hr-HR"/>
        </w:rPr>
        <w:t>11</w:t>
      </w:r>
      <w:r w:rsidRPr="00785B93">
        <w:rPr>
          <w:color w:val="000000" w:themeColor="text1"/>
          <w:sz w:val="24"/>
          <w:szCs w:val="24"/>
          <w:lang w:eastAsia="hr-HR"/>
        </w:rPr>
        <w:t>.</w:t>
      </w:r>
      <w:r w:rsidR="005F53FD" w:rsidRPr="00785B93">
        <w:rPr>
          <w:color w:val="000000" w:themeColor="text1"/>
          <w:sz w:val="24"/>
          <w:szCs w:val="24"/>
          <w:lang w:eastAsia="hr-HR"/>
        </w:rPr>
        <w:t xml:space="preserve"> ili 1.12</w:t>
      </w:r>
    </w:p>
    <w:p w14:paraId="07D6458D" w14:textId="77777777" w:rsidR="00727FDA" w:rsidRPr="00785B93" w:rsidRDefault="00727FDA" w:rsidP="00453CF6">
      <w:pPr>
        <w:pStyle w:val="ListParagraph"/>
        <w:rPr>
          <w:color w:val="000000" w:themeColor="text1"/>
          <w:sz w:val="24"/>
          <w:szCs w:val="24"/>
          <w:lang w:eastAsia="hr-HR"/>
        </w:rPr>
      </w:pPr>
    </w:p>
    <w:p w14:paraId="37ADB4ED" w14:textId="77777777" w:rsidR="004F5D3A" w:rsidRDefault="004F5D3A" w:rsidP="00453CF6">
      <w:pPr>
        <w:jc w:val="both"/>
        <w:rPr>
          <w:color w:val="000000" w:themeColor="text1"/>
          <w:sz w:val="24"/>
          <w:szCs w:val="24"/>
          <w:lang w:eastAsia="hr-HR"/>
        </w:rPr>
      </w:pPr>
      <w:r w:rsidRPr="00785B93">
        <w:rPr>
          <w:color w:val="000000" w:themeColor="text1"/>
          <w:sz w:val="24"/>
          <w:szCs w:val="24"/>
          <w:lang w:eastAsia="hr-HR"/>
        </w:rPr>
        <w:t>Uz prijavu pristupnik je dužan priložiti i ostale dokumente ako su navedeni u obrascu, odnosno uputama za studente.</w:t>
      </w:r>
    </w:p>
    <w:p w14:paraId="1E02BD85" w14:textId="77777777" w:rsidR="003721FA" w:rsidRPr="00785B93" w:rsidRDefault="003721FA" w:rsidP="00453CF6">
      <w:pPr>
        <w:jc w:val="both"/>
        <w:rPr>
          <w:rFonts w:eastAsiaTheme="minorEastAsia"/>
          <w:color w:val="000000" w:themeColor="text1"/>
          <w:lang w:eastAsia="hr-HR"/>
        </w:rPr>
      </w:pPr>
    </w:p>
    <w:p w14:paraId="6A2D4D7D" w14:textId="77777777" w:rsidR="003721FA" w:rsidRDefault="003721FA" w:rsidP="00453CF6">
      <w:pPr>
        <w:jc w:val="both"/>
        <w:rPr>
          <w:color w:val="000000" w:themeColor="text1"/>
          <w:sz w:val="24"/>
          <w:szCs w:val="24"/>
          <w:lang w:eastAsia="hr-HR"/>
        </w:rPr>
      </w:pPr>
      <w:r>
        <w:rPr>
          <w:color w:val="000000" w:themeColor="text1"/>
          <w:sz w:val="24"/>
          <w:szCs w:val="24"/>
          <w:lang w:eastAsia="hr-HR"/>
        </w:rPr>
        <w:t>Student može ostvariti pravo na samo jednu kategoriju stipendije Veleučilišta u Karlovcu.</w:t>
      </w:r>
    </w:p>
    <w:p w14:paraId="67029AC3" w14:textId="77777777" w:rsidR="003721FA" w:rsidRPr="00785B93" w:rsidRDefault="003721FA" w:rsidP="00453CF6">
      <w:pPr>
        <w:jc w:val="both"/>
        <w:rPr>
          <w:rFonts w:eastAsiaTheme="minorEastAsia"/>
          <w:color w:val="000000" w:themeColor="text1"/>
          <w:lang w:eastAsia="hr-HR"/>
        </w:rPr>
      </w:pPr>
    </w:p>
    <w:p w14:paraId="69F80952" w14:textId="5D2EAEA4" w:rsidR="004F5D3A" w:rsidRPr="00785B93" w:rsidRDefault="004F5D3A" w:rsidP="00453CF6">
      <w:pPr>
        <w:jc w:val="both"/>
        <w:rPr>
          <w:color w:val="000000" w:themeColor="text1"/>
          <w:sz w:val="24"/>
          <w:szCs w:val="24"/>
          <w:lang w:eastAsia="hr-HR"/>
        </w:rPr>
      </w:pPr>
      <w:r w:rsidRPr="00785B93">
        <w:rPr>
          <w:color w:val="000000" w:themeColor="text1"/>
          <w:sz w:val="24"/>
          <w:szCs w:val="24"/>
          <w:lang w:eastAsia="hr-HR"/>
        </w:rPr>
        <w:t xml:space="preserve">Oduka o dodjeli stipendija objavit će se na internetskoj adresi </w:t>
      </w:r>
      <w:hyperlink r:id="rId9">
        <w:r w:rsidRPr="00785B93">
          <w:rPr>
            <w:color w:val="000000" w:themeColor="text1"/>
            <w:sz w:val="24"/>
            <w:szCs w:val="24"/>
            <w:u w:val="single"/>
            <w:lang w:eastAsia="hr-HR"/>
          </w:rPr>
          <w:t>www.vuka.hr</w:t>
        </w:r>
      </w:hyperlink>
    </w:p>
    <w:p w14:paraId="6B8A90DD" w14:textId="77777777" w:rsidR="004F5D3A" w:rsidRPr="00785B93" w:rsidRDefault="004F5D3A" w:rsidP="00453CF6">
      <w:pPr>
        <w:rPr>
          <w:rFonts w:eastAsiaTheme="minorEastAsia"/>
          <w:color w:val="000000" w:themeColor="text1"/>
          <w:lang w:eastAsia="hr-HR"/>
        </w:rPr>
      </w:pPr>
    </w:p>
    <w:p w14:paraId="3DE454B6" w14:textId="62EEBA32" w:rsidR="004F5D3A" w:rsidRPr="00785B93" w:rsidRDefault="004F5D3A" w:rsidP="00453CF6">
      <w:pPr>
        <w:jc w:val="both"/>
        <w:rPr>
          <w:rFonts w:eastAsiaTheme="minorEastAsia"/>
          <w:color w:val="000000" w:themeColor="text1"/>
          <w:lang w:eastAsia="hr-HR"/>
        </w:rPr>
      </w:pPr>
      <w:r w:rsidRPr="00785B93">
        <w:rPr>
          <w:color w:val="000000" w:themeColor="text1"/>
          <w:sz w:val="24"/>
          <w:szCs w:val="24"/>
          <w:lang w:eastAsia="hr-HR"/>
        </w:rPr>
        <w:t>Sa studentima koji su stekli pravo na stipendiju Veleučilišta u Karlovcu potpisuje se ugovor o dodjeli stipendije.</w:t>
      </w:r>
    </w:p>
    <w:p w14:paraId="7B92AFA4" w14:textId="77777777" w:rsidR="004F5D3A" w:rsidRPr="00785B93" w:rsidRDefault="004F5D3A" w:rsidP="00453CF6">
      <w:pPr>
        <w:rPr>
          <w:rFonts w:eastAsiaTheme="minorEastAsia"/>
          <w:color w:val="000000" w:themeColor="text1"/>
          <w:lang w:eastAsia="hr-HR"/>
        </w:rPr>
      </w:pPr>
    </w:p>
    <w:p w14:paraId="45692B80" w14:textId="12AC86B3" w:rsidR="004F5D3A" w:rsidRPr="00785B93" w:rsidRDefault="004F5D3A" w:rsidP="00453CF6">
      <w:pPr>
        <w:jc w:val="both"/>
        <w:rPr>
          <w:rFonts w:eastAsiaTheme="minorEastAsia"/>
          <w:color w:val="000000" w:themeColor="text1"/>
          <w:lang w:eastAsia="hr-HR"/>
        </w:rPr>
      </w:pPr>
      <w:r w:rsidRPr="00785B93">
        <w:rPr>
          <w:color w:val="000000" w:themeColor="text1"/>
          <w:sz w:val="24"/>
          <w:szCs w:val="24"/>
          <w:lang w:eastAsia="hr-HR"/>
        </w:rPr>
        <w:t xml:space="preserve">Prijave se dostavljaju </w:t>
      </w:r>
      <w:r w:rsidRPr="00785B93">
        <w:rPr>
          <w:b/>
          <w:bCs/>
          <w:color w:val="000000" w:themeColor="text1"/>
          <w:sz w:val="24"/>
          <w:szCs w:val="24"/>
          <w:lang w:eastAsia="hr-HR"/>
        </w:rPr>
        <w:t>poštom</w:t>
      </w:r>
      <w:r w:rsidRPr="00785B93">
        <w:rPr>
          <w:color w:val="000000" w:themeColor="text1"/>
          <w:sz w:val="24"/>
          <w:szCs w:val="24"/>
          <w:lang w:eastAsia="hr-HR"/>
        </w:rPr>
        <w:t xml:space="preserve"> </w:t>
      </w:r>
      <w:r w:rsidR="00467069">
        <w:rPr>
          <w:color w:val="000000" w:themeColor="text1"/>
          <w:sz w:val="24"/>
          <w:szCs w:val="24"/>
          <w:lang w:eastAsia="hr-HR"/>
        </w:rPr>
        <w:t xml:space="preserve">ili </w:t>
      </w:r>
      <w:r w:rsidR="00467069" w:rsidRPr="00467069">
        <w:rPr>
          <w:b/>
          <w:bCs/>
          <w:color w:val="000000" w:themeColor="text1"/>
          <w:sz w:val="24"/>
          <w:szCs w:val="24"/>
          <w:lang w:eastAsia="hr-HR"/>
        </w:rPr>
        <w:t>osobnom predajom</w:t>
      </w:r>
      <w:r w:rsidR="00467069">
        <w:rPr>
          <w:color w:val="000000" w:themeColor="text1"/>
          <w:sz w:val="24"/>
          <w:szCs w:val="24"/>
          <w:lang w:eastAsia="hr-HR"/>
        </w:rPr>
        <w:t xml:space="preserve"> </w:t>
      </w:r>
      <w:r w:rsidRPr="00785B93">
        <w:rPr>
          <w:color w:val="000000" w:themeColor="text1"/>
          <w:sz w:val="24"/>
          <w:szCs w:val="24"/>
          <w:lang w:eastAsia="hr-HR"/>
        </w:rPr>
        <w:t>s naznakom ″Natječaj za stipendiju Veleučilišta u</w:t>
      </w:r>
      <w:r w:rsidR="0049783F">
        <w:rPr>
          <w:color w:val="000000" w:themeColor="text1"/>
          <w:sz w:val="24"/>
          <w:szCs w:val="24"/>
          <w:lang w:eastAsia="hr-HR"/>
        </w:rPr>
        <w:t xml:space="preserve"> </w:t>
      </w:r>
      <w:r w:rsidRPr="00785B93">
        <w:rPr>
          <w:color w:val="000000" w:themeColor="text1"/>
          <w:sz w:val="24"/>
          <w:szCs w:val="24"/>
          <w:lang w:eastAsia="hr-HR"/>
        </w:rPr>
        <w:t>Karlovcu″ na sljedeću adresu:</w:t>
      </w:r>
    </w:p>
    <w:p w14:paraId="6EB6B054" w14:textId="77777777" w:rsidR="004F5D3A" w:rsidRPr="00785B93" w:rsidRDefault="004F5D3A" w:rsidP="00453CF6">
      <w:pPr>
        <w:rPr>
          <w:rFonts w:eastAsiaTheme="minorEastAsia"/>
          <w:color w:val="000000" w:themeColor="text1"/>
          <w:lang w:eastAsia="hr-HR"/>
        </w:rPr>
      </w:pPr>
    </w:p>
    <w:p w14:paraId="719776C1" w14:textId="77777777" w:rsidR="004F5D3A" w:rsidRPr="00785B93" w:rsidRDefault="004F5D3A" w:rsidP="00453CF6">
      <w:pPr>
        <w:rPr>
          <w:rFonts w:eastAsiaTheme="minorEastAsia"/>
          <w:color w:val="000000" w:themeColor="text1"/>
          <w:lang w:eastAsia="hr-HR"/>
        </w:rPr>
      </w:pPr>
      <w:r w:rsidRPr="00785B93">
        <w:rPr>
          <w:color w:val="000000" w:themeColor="text1"/>
          <w:sz w:val="24"/>
          <w:szCs w:val="24"/>
          <w:lang w:eastAsia="hr-HR"/>
        </w:rPr>
        <w:t>Veleučilište u Karlovcu</w:t>
      </w:r>
    </w:p>
    <w:p w14:paraId="3EFAD073" w14:textId="77777777" w:rsidR="004F5D3A" w:rsidRPr="00785B93" w:rsidRDefault="004F5D3A" w:rsidP="00453CF6">
      <w:pPr>
        <w:rPr>
          <w:rFonts w:eastAsiaTheme="minorEastAsia"/>
          <w:color w:val="000000" w:themeColor="text1"/>
          <w:lang w:eastAsia="hr-HR"/>
        </w:rPr>
      </w:pPr>
      <w:r w:rsidRPr="00785B93">
        <w:rPr>
          <w:color w:val="000000" w:themeColor="text1"/>
          <w:sz w:val="24"/>
          <w:szCs w:val="24"/>
          <w:lang w:eastAsia="hr-HR"/>
        </w:rPr>
        <w:t>Trg J.J.Strossmayera 9</w:t>
      </w:r>
    </w:p>
    <w:p w14:paraId="38492B9E" w14:textId="7FB83B9E" w:rsidR="004F5D3A" w:rsidRDefault="004F5D3A" w:rsidP="00453CF6">
      <w:pPr>
        <w:rPr>
          <w:color w:val="000000" w:themeColor="text1"/>
          <w:sz w:val="24"/>
          <w:szCs w:val="24"/>
          <w:lang w:eastAsia="hr-HR"/>
        </w:rPr>
      </w:pPr>
      <w:r w:rsidRPr="00785B93">
        <w:rPr>
          <w:color w:val="000000" w:themeColor="text1"/>
          <w:sz w:val="24"/>
          <w:szCs w:val="24"/>
          <w:lang w:eastAsia="hr-HR"/>
        </w:rPr>
        <w:t>47000 KARLOVAC</w:t>
      </w:r>
    </w:p>
    <w:p w14:paraId="59D41E3F" w14:textId="38F7B997" w:rsidR="00467069" w:rsidRPr="00785B93" w:rsidRDefault="00467069" w:rsidP="00453CF6">
      <w:pPr>
        <w:rPr>
          <w:rFonts w:eastAsiaTheme="minorEastAsia"/>
          <w:color w:val="000000" w:themeColor="text1"/>
          <w:lang w:eastAsia="hr-HR"/>
        </w:rPr>
      </w:pPr>
      <w:r>
        <w:rPr>
          <w:color w:val="000000" w:themeColor="text1"/>
          <w:sz w:val="24"/>
          <w:szCs w:val="24"/>
          <w:lang w:eastAsia="hr-HR"/>
        </w:rPr>
        <w:t>Dekant</w:t>
      </w:r>
    </w:p>
    <w:p w14:paraId="6A1B2137" w14:textId="77777777" w:rsidR="004F5D3A" w:rsidRPr="00785B93" w:rsidRDefault="004F5D3A" w:rsidP="00453CF6">
      <w:pPr>
        <w:rPr>
          <w:rFonts w:eastAsiaTheme="minorEastAsia"/>
          <w:color w:val="000000" w:themeColor="text1"/>
          <w:lang w:eastAsia="hr-HR"/>
        </w:rPr>
      </w:pPr>
    </w:p>
    <w:p w14:paraId="2DD62C80" w14:textId="77777777" w:rsidR="00011512" w:rsidRPr="00785B93" w:rsidRDefault="004F5D3A" w:rsidP="00453CF6">
      <w:pPr>
        <w:rPr>
          <w:color w:val="000000" w:themeColor="text1"/>
          <w:sz w:val="24"/>
        </w:rPr>
      </w:pPr>
      <w:r w:rsidRPr="00785B93">
        <w:rPr>
          <w:color w:val="000000" w:themeColor="text1"/>
          <w:sz w:val="24"/>
          <w:szCs w:val="24"/>
          <w:lang w:eastAsia="hr-HR"/>
        </w:rPr>
        <w:t>Prijave s nepotpunom dokumentacijom, kao i one koje ne budu podnesene u utvrđenom roku, neće se razmatrati.</w:t>
      </w:r>
      <w:bookmarkStart w:id="1" w:name="page3"/>
      <w:bookmarkEnd w:id="1"/>
    </w:p>
    <w:sectPr w:rsidR="00011512" w:rsidRPr="00785B93" w:rsidSect="00622F1B">
      <w:headerReference w:type="even" r:id="rId10"/>
      <w:headerReference w:type="default" r:id="rId11"/>
      <w:footerReference w:type="even" r:id="rId12"/>
      <w:footerReference w:type="default" r:id="rId13"/>
      <w:headerReference w:type="first" r:id="rId14"/>
      <w:footerReference w:type="first" r:id="rId15"/>
      <w:pgSz w:w="11906" w:h="16838"/>
      <w:pgMar w:top="2233" w:right="1417" w:bottom="993" w:left="1417" w:header="0" w:footer="1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0A21" w14:textId="77777777" w:rsidR="00982FC6" w:rsidRDefault="00982FC6" w:rsidP="00B605C6">
      <w:r>
        <w:separator/>
      </w:r>
    </w:p>
  </w:endnote>
  <w:endnote w:type="continuationSeparator" w:id="0">
    <w:p w14:paraId="6C232C95" w14:textId="77777777" w:rsidR="00982FC6" w:rsidRDefault="00982FC6" w:rsidP="00B6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DF76" w14:textId="77777777" w:rsidR="003A08C9" w:rsidRDefault="003A0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DD1E" w14:textId="77777777" w:rsidR="003A08C9" w:rsidRDefault="003A0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1BED" w14:textId="77777777" w:rsidR="003A08C9" w:rsidRDefault="003A0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AC546" w14:textId="77777777" w:rsidR="00982FC6" w:rsidRDefault="00982FC6" w:rsidP="00B605C6">
      <w:r>
        <w:separator/>
      </w:r>
    </w:p>
  </w:footnote>
  <w:footnote w:type="continuationSeparator" w:id="0">
    <w:p w14:paraId="7E039A10" w14:textId="77777777" w:rsidR="00982FC6" w:rsidRDefault="00982FC6" w:rsidP="00B60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ABF5" w14:textId="77777777" w:rsidR="003A08C9" w:rsidRDefault="003A0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A100" w14:textId="77777777" w:rsidR="003A08C9" w:rsidRDefault="003A08C9">
    <w:pPr>
      <w:pStyle w:val="Header"/>
    </w:pPr>
    <w:r>
      <w:rPr>
        <w:rFonts w:ascii="Arial" w:hAnsi="Arial" w:cs="Arial"/>
        <w:noProof/>
        <w:w w:val="81"/>
        <w:lang w:eastAsia="hr-HR"/>
      </w:rPr>
      <w:drawing>
        <wp:anchor distT="0" distB="0" distL="114300" distR="114300" simplePos="0" relativeHeight="251664384" behindDoc="0" locked="0" layoutInCell="1" allowOverlap="1" wp14:anchorId="569CFA97" wp14:editId="5F464A4C">
          <wp:simplePos x="0" y="0"/>
          <wp:positionH relativeFrom="column">
            <wp:posOffset>-490220</wp:posOffset>
          </wp:positionH>
          <wp:positionV relativeFrom="paragraph">
            <wp:posOffset>113665</wp:posOffset>
          </wp:positionV>
          <wp:extent cx="394716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438275"/>
                  </a:xfrm>
                  <a:prstGeom prst="rect">
                    <a:avLst/>
                  </a:prstGeom>
                  <a:noFill/>
                </pic:spPr>
              </pic:pic>
            </a:graphicData>
          </a:graphic>
          <wp14:sizeRelH relativeFrom="page">
            <wp14:pctWidth>0</wp14:pctWidth>
          </wp14:sizeRelH>
          <wp14:sizeRelV relativeFrom="page">
            <wp14:pctHeight>0</wp14:pctHeight>
          </wp14:sizeRelV>
        </wp:anchor>
      </w:drawing>
    </w:r>
  </w:p>
  <w:p w14:paraId="75F0489A" w14:textId="77777777" w:rsidR="003A08C9" w:rsidRDefault="003A08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95E6" w14:textId="77777777" w:rsidR="003A08C9" w:rsidRDefault="003A0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5C4E"/>
    <w:multiLevelType w:val="hybridMultilevel"/>
    <w:tmpl w:val="DC3EC75A"/>
    <w:lvl w:ilvl="0" w:tplc="7E54E7FC">
      <w:start w:val="3"/>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A60ECD6">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3EC916">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904D8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E6B994">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124760">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8EF9E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22608C">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F6CA46">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BD7C40"/>
    <w:multiLevelType w:val="hybridMultilevel"/>
    <w:tmpl w:val="97E823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C1120D"/>
    <w:multiLevelType w:val="hybridMultilevel"/>
    <w:tmpl w:val="74427D9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ED41EA7"/>
    <w:multiLevelType w:val="hybridMultilevel"/>
    <w:tmpl w:val="3A649560"/>
    <w:lvl w:ilvl="0" w:tplc="A04E5260">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065803"/>
    <w:multiLevelType w:val="hybridMultilevel"/>
    <w:tmpl w:val="4E325164"/>
    <w:lvl w:ilvl="0" w:tplc="A04E526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14372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495CFF"/>
    <w:multiLevelType w:val="hybridMultilevel"/>
    <w:tmpl w:val="5DD2D6FC"/>
    <w:lvl w:ilvl="0" w:tplc="1D7C6AA6">
      <w:start w:val="1"/>
      <w:numFmt w:val="bullet"/>
      <w:lvlText w:val="·"/>
      <w:lvlJc w:val="left"/>
    </w:lvl>
    <w:lvl w:ilvl="1" w:tplc="C8F05438">
      <w:numFmt w:val="decimal"/>
      <w:lvlText w:val=""/>
      <w:lvlJc w:val="left"/>
    </w:lvl>
    <w:lvl w:ilvl="2" w:tplc="44C4A992">
      <w:numFmt w:val="decimal"/>
      <w:lvlText w:val=""/>
      <w:lvlJc w:val="left"/>
    </w:lvl>
    <w:lvl w:ilvl="3" w:tplc="BAAE2764">
      <w:numFmt w:val="decimal"/>
      <w:lvlText w:val=""/>
      <w:lvlJc w:val="left"/>
    </w:lvl>
    <w:lvl w:ilvl="4" w:tplc="7EB6AB72">
      <w:numFmt w:val="decimal"/>
      <w:lvlText w:val=""/>
      <w:lvlJc w:val="left"/>
    </w:lvl>
    <w:lvl w:ilvl="5" w:tplc="D46CF360">
      <w:numFmt w:val="decimal"/>
      <w:lvlText w:val=""/>
      <w:lvlJc w:val="left"/>
    </w:lvl>
    <w:lvl w:ilvl="6" w:tplc="561E46EC">
      <w:numFmt w:val="decimal"/>
      <w:lvlText w:val=""/>
      <w:lvlJc w:val="left"/>
    </w:lvl>
    <w:lvl w:ilvl="7" w:tplc="2FC6169E">
      <w:numFmt w:val="decimal"/>
      <w:lvlText w:val=""/>
      <w:lvlJc w:val="left"/>
    </w:lvl>
    <w:lvl w:ilvl="8" w:tplc="EB7470D6">
      <w:numFmt w:val="decimal"/>
      <w:lvlText w:val=""/>
      <w:lvlJc w:val="left"/>
    </w:lvl>
  </w:abstractNum>
  <w:abstractNum w:abstractNumId="7" w15:restartNumberingAfterBreak="0">
    <w:nsid w:val="1A4913B9"/>
    <w:multiLevelType w:val="hybridMultilevel"/>
    <w:tmpl w:val="AC3AB978"/>
    <w:lvl w:ilvl="0" w:tplc="D63675F6">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0EB13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FE780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A6F0D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50DC8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D2CDE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10724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7001B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58320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CF5DF2"/>
    <w:multiLevelType w:val="hybridMultilevel"/>
    <w:tmpl w:val="C1AA094E"/>
    <w:lvl w:ilvl="0" w:tplc="589014A6">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C0E7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6E5F1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A0947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6E22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D4F7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3E73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90B72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EE41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7B3753"/>
    <w:multiLevelType w:val="hybridMultilevel"/>
    <w:tmpl w:val="7F7E780C"/>
    <w:lvl w:ilvl="0" w:tplc="8CC4CBE4">
      <w:start w:val="1"/>
      <w:numFmt w:val="lowerLetter"/>
      <w:lvlText w:val="%1)"/>
      <w:lvlJc w:val="left"/>
      <w:pPr>
        <w:ind w:left="786" w:hanging="360"/>
      </w:pPr>
      <w:rPr>
        <w:rFonts w:ascii="Times New Roman" w:eastAsia="Times New Roman" w:hAnsi="Times New Roman" w:cs="Times New Roman"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15:restartNumberingAfterBreak="0">
    <w:nsid w:val="43221FF4"/>
    <w:multiLevelType w:val="hybridMultilevel"/>
    <w:tmpl w:val="FE5A5CE8"/>
    <w:lvl w:ilvl="0" w:tplc="B5D2DC7C">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26FD1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C0AA8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88CA7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BA3D7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68E47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C4A08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8241C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3C414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EA5D70"/>
    <w:multiLevelType w:val="hybridMultilevel"/>
    <w:tmpl w:val="DB34DEF0"/>
    <w:lvl w:ilvl="0" w:tplc="699CF432">
      <w:start w:val="1"/>
      <w:numFmt w:val="bullet"/>
      <w:lvlText w:val="-"/>
      <w:lvlJc w:val="left"/>
      <w:pPr>
        <w:ind w:left="1146" w:hanging="360"/>
      </w:pPr>
      <w:rPr>
        <w:rFonts w:ascii="Times New Roman" w:eastAsia="Times New Roman"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2" w15:restartNumberingAfterBreak="0">
    <w:nsid w:val="460C7847"/>
    <w:multiLevelType w:val="hybridMultilevel"/>
    <w:tmpl w:val="F54C2C8E"/>
    <w:lvl w:ilvl="0" w:tplc="B5B2222A">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3" w15:restartNumberingAfterBreak="0">
    <w:nsid w:val="46346FC4"/>
    <w:multiLevelType w:val="hybridMultilevel"/>
    <w:tmpl w:val="1D8618E6"/>
    <w:lvl w:ilvl="0" w:tplc="783AE402">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EA577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862A3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7ACDE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BA72A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36F61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EC954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687BE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E8DE7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BB0718"/>
    <w:multiLevelType w:val="hybridMultilevel"/>
    <w:tmpl w:val="B11AD70E"/>
    <w:lvl w:ilvl="0" w:tplc="D81ADB62">
      <w:start w:val="1"/>
      <w:numFmt w:val="bullet"/>
      <w:lvlText w:val="–"/>
      <w:lvlJc w:val="left"/>
      <w:pPr>
        <w:ind w:left="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0095E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62359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4CCBB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2600E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BE5C2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D8340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C84FD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88CB9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1B032D"/>
    <w:multiLevelType w:val="hybridMultilevel"/>
    <w:tmpl w:val="40A4489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4B85C6C"/>
    <w:multiLevelType w:val="hybridMultilevel"/>
    <w:tmpl w:val="EFA89FD6"/>
    <w:lvl w:ilvl="0" w:tplc="98B4B816">
      <w:start w:val="1"/>
      <w:numFmt w:val="bullet"/>
      <w:lvlText w:val=""/>
      <w:lvlJc w:val="left"/>
      <w:pPr>
        <w:ind w:left="720" w:hanging="360"/>
      </w:pPr>
      <w:rPr>
        <w:rFonts w:ascii="Symbol" w:hAnsi="Symbo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572515F"/>
    <w:multiLevelType w:val="hybridMultilevel"/>
    <w:tmpl w:val="F7D41342"/>
    <w:lvl w:ilvl="0" w:tplc="A04E526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B0A48B1"/>
    <w:multiLevelType w:val="hybridMultilevel"/>
    <w:tmpl w:val="404E4852"/>
    <w:lvl w:ilvl="0" w:tplc="4302108C">
      <w:start w:val="2"/>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C2838D4"/>
    <w:multiLevelType w:val="hybridMultilevel"/>
    <w:tmpl w:val="B9081B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6334873"/>
    <w:multiLevelType w:val="hybridMultilevel"/>
    <w:tmpl w:val="374CCDC8"/>
    <w:lvl w:ilvl="0" w:tplc="E5881B2A">
      <w:start w:val="34"/>
      <w:numFmt w:val="upperLetter"/>
      <w:lvlText w:val="%1."/>
      <w:lvlJc w:val="left"/>
    </w:lvl>
    <w:lvl w:ilvl="1" w:tplc="5E6E3932">
      <w:start w:val="1"/>
      <w:numFmt w:val="bullet"/>
      <w:lvlText w:val="·"/>
      <w:lvlJc w:val="left"/>
    </w:lvl>
    <w:lvl w:ilvl="2" w:tplc="88BC026A">
      <w:numFmt w:val="decimal"/>
      <w:lvlText w:val=""/>
      <w:lvlJc w:val="left"/>
    </w:lvl>
    <w:lvl w:ilvl="3" w:tplc="E9202114">
      <w:numFmt w:val="decimal"/>
      <w:lvlText w:val=""/>
      <w:lvlJc w:val="left"/>
    </w:lvl>
    <w:lvl w:ilvl="4" w:tplc="5BF2B20C">
      <w:numFmt w:val="decimal"/>
      <w:lvlText w:val=""/>
      <w:lvlJc w:val="left"/>
    </w:lvl>
    <w:lvl w:ilvl="5" w:tplc="1B2482C6">
      <w:numFmt w:val="decimal"/>
      <w:lvlText w:val=""/>
      <w:lvlJc w:val="left"/>
    </w:lvl>
    <w:lvl w:ilvl="6" w:tplc="7304EAC4">
      <w:numFmt w:val="decimal"/>
      <w:lvlText w:val=""/>
      <w:lvlJc w:val="left"/>
    </w:lvl>
    <w:lvl w:ilvl="7" w:tplc="095A04BE">
      <w:numFmt w:val="decimal"/>
      <w:lvlText w:val=""/>
      <w:lvlJc w:val="left"/>
    </w:lvl>
    <w:lvl w:ilvl="8" w:tplc="6F3E2DDC">
      <w:numFmt w:val="decimal"/>
      <w:lvlText w:val=""/>
      <w:lvlJc w:val="left"/>
    </w:lvl>
  </w:abstractNum>
  <w:abstractNum w:abstractNumId="21" w15:restartNumberingAfterBreak="0">
    <w:nsid w:val="68F12E9C"/>
    <w:multiLevelType w:val="hybridMultilevel"/>
    <w:tmpl w:val="76E0F926"/>
    <w:lvl w:ilvl="0" w:tplc="E0CC7E52">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2" w15:restartNumberingAfterBreak="0">
    <w:nsid w:val="68F96675"/>
    <w:multiLevelType w:val="hybridMultilevel"/>
    <w:tmpl w:val="D7B4B0C0"/>
    <w:lvl w:ilvl="0" w:tplc="041A0001">
      <w:start w:val="1"/>
      <w:numFmt w:val="bullet"/>
      <w:lvlText w:val=""/>
      <w:lvlJc w:val="left"/>
      <w:pPr>
        <w:ind w:left="1575" w:hanging="360"/>
      </w:pPr>
      <w:rPr>
        <w:rFonts w:ascii="Symbol" w:hAnsi="Symbol" w:hint="default"/>
      </w:rPr>
    </w:lvl>
    <w:lvl w:ilvl="1" w:tplc="041A0003">
      <w:start w:val="1"/>
      <w:numFmt w:val="bullet"/>
      <w:lvlText w:val="o"/>
      <w:lvlJc w:val="left"/>
      <w:pPr>
        <w:ind w:left="2295" w:hanging="360"/>
      </w:pPr>
      <w:rPr>
        <w:rFonts w:ascii="Courier New" w:hAnsi="Courier New" w:cs="Courier New" w:hint="default"/>
      </w:rPr>
    </w:lvl>
    <w:lvl w:ilvl="2" w:tplc="041A0005">
      <w:start w:val="1"/>
      <w:numFmt w:val="bullet"/>
      <w:lvlText w:val=""/>
      <w:lvlJc w:val="left"/>
      <w:pPr>
        <w:ind w:left="3015" w:hanging="360"/>
      </w:pPr>
      <w:rPr>
        <w:rFonts w:ascii="Wingdings" w:hAnsi="Wingdings" w:hint="default"/>
      </w:rPr>
    </w:lvl>
    <w:lvl w:ilvl="3" w:tplc="041A0001">
      <w:start w:val="1"/>
      <w:numFmt w:val="bullet"/>
      <w:lvlText w:val=""/>
      <w:lvlJc w:val="left"/>
      <w:pPr>
        <w:ind w:left="3735" w:hanging="360"/>
      </w:pPr>
      <w:rPr>
        <w:rFonts w:ascii="Symbol" w:hAnsi="Symbol" w:hint="default"/>
      </w:rPr>
    </w:lvl>
    <w:lvl w:ilvl="4" w:tplc="041A0003">
      <w:start w:val="1"/>
      <w:numFmt w:val="bullet"/>
      <w:lvlText w:val="o"/>
      <w:lvlJc w:val="left"/>
      <w:pPr>
        <w:ind w:left="4455" w:hanging="360"/>
      </w:pPr>
      <w:rPr>
        <w:rFonts w:ascii="Courier New" w:hAnsi="Courier New" w:cs="Courier New" w:hint="default"/>
      </w:rPr>
    </w:lvl>
    <w:lvl w:ilvl="5" w:tplc="041A0005">
      <w:start w:val="1"/>
      <w:numFmt w:val="bullet"/>
      <w:lvlText w:val=""/>
      <w:lvlJc w:val="left"/>
      <w:pPr>
        <w:ind w:left="5175" w:hanging="360"/>
      </w:pPr>
      <w:rPr>
        <w:rFonts w:ascii="Wingdings" w:hAnsi="Wingdings" w:hint="default"/>
      </w:rPr>
    </w:lvl>
    <w:lvl w:ilvl="6" w:tplc="041A0001">
      <w:start w:val="1"/>
      <w:numFmt w:val="bullet"/>
      <w:lvlText w:val=""/>
      <w:lvlJc w:val="left"/>
      <w:pPr>
        <w:ind w:left="5895" w:hanging="360"/>
      </w:pPr>
      <w:rPr>
        <w:rFonts w:ascii="Symbol" w:hAnsi="Symbol" w:hint="default"/>
      </w:rPr>
    </w:lvl>
    <w:lvl w:ilvl="7" w:tplc="041A0003">
      <w:start w:val="1"/>
      <w:numFmt w:val="bullet"/>
      <w:lvlText w:val="o"/>
      <w:lvlJc w:val="left"/>
      <w:pPr>
        <w:ind w:left="6615" w:hanging="360"/>
      </w:pPr>
      <w:rPr>
        <w:rFonts w:ascii="Courier New" w:hAnsi="Courier New" w:cs="Courier New" w:hint="default"/>
      </w:rPr>
    </w:lvl>
    <w:lvl w:ilvl="8" w:tplc="041A0005">
      <w:start w:val="1"/>
      <w:numFmt w:val="bullet"/>
      <w:lvlText w:val=""/>
      <w:lvlJc w:val="left"/>
      <w:pPr>
        <w:ind w:left="7335" w:hanging="360"/>
      </w:pPr>
      <w:rPr>
        <w:rFonts w:ascii="Wingdings" w:hAnsi="Wingdings" w:hint="default"/>
      </w:rPr>
    </w:lvl>
  </w:abstractNum>
  <w:abstractNum w:abstractNumId="23" w15:restartNumberingAfterBreak="0">
    <w:nsid w:val="73BA6CA6"/>
    <w:multiLevelType w:val="hybridMultilevel"/>
    <w:tmpl w:val="78B8BAA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4B0DC51"/>
    <w:multiLevelType w:val="hybridMultilevel"/>
    <w:tmpl w:val="DA4C4530"/>
    <w:lvl w:ilvl="0" w:tplc="B1C664AA">
      <w:start w:val="1"/>
      <w:numFmt w:val="bullet"/>
      <w:lvlText w:val="·"/>
      <w:lvlJc w:val="left"/>
    </w:lvl>
    <w:lvl w:ilvl="1" w:tplc="3E84CDBC">
      <w:numFmt w:val="decimal"/>
      <w:lvlText w:val=""/>
      <w:lvlJc w:val="left"/>
    </w:lvl>
    <w:lvl w:ilvl="2" w:tplc="22F0AEEC">
      <w:numFmt w:val="decimal"/>
      <w:lvlText w:val=""/>
      <w:lvlJc w:val="left"/>
    </w:lvl>
    <w:lvl w:ilvl="3" w:tplc="2C32DA86">
      <w:numFmt w:val="decimal"/>
      <w:lvlText w:val=""/>
      <w:lvlJc w:val="left"/>
    </w:lvl>
    <w:lvl w:ilvl="4" w:tplc="F9E8F6BC">
      <w:numFmt w:val="decimal"/>
      <w:lvlText w:val=""/>
      <w:lvlJc w:val="left"/>
    </w:lvl>
    <w:lvl w:ilvl="5" w:tplc="0F36E4E0">
      <w:numFmt w:val="decimal"/>
      <w:lvlText w:val=""/>
      <w:lvlJc w:val="left"/>
    </w:lvl>
    <w:lvl w:ilvl="6" w:tplc="E50A5DC4">
      <w:numFmt w:val="decimal"/>
      <w:lvlText w:val=""/>
      <w:lvlJc w:val="left"/>
    </w:lvl>
    <w:lvl w:ilvl="7" w:tplc="B1D4B8DA">
      <w:numFmt w:val="decimal"/>
      <w:lvlText w:val=""/>
      <w:lvlJc w:val="left"/>
    </w:lvl>
    <w:lvl w:ilvl="8" w:tplc="0302E406">
      <w:numFmt w:val="decimal"/>
      <w:lvlText w:val=""/>
      <w:lvlJc w:val="left"/>
    </w:lvl>
  </w:abstractNum>
  <w:abstractNum w:abstractNumId="25" w15:restartNumberingAfterBreak="0">
    <w:nsid w:val="7DC679FE"/>
    <w:multiLevelType w:val="hybridMultilevel"/>
    <w:tmpl w:val="35F43B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E9F67B8"/>
    <w:multiLevelType w:val="multilevel"/>
    <w:tmpl w:val="EDA8008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18"/>
  </w:num>
  <w:num w:numId="3">
    <w:abstractNumId w:val="25"/>
  </w:num>
  <w:num w:numId="4">
    <w:abstractNumId w:val="7"/>
  </w:num>
  <w:num w:numId="5">
    <w:abstractNumId w:val="14"/>
  </w:num>
  <w:num w:numId="6">
    <w:abstractNumId w:val="10"/>
  </w:num>
  <w:num w:numId="7">
    <w:abstractNumId w:val="13"/>
  </w:num>
  <w:num w:numId="8">
    <w:abstractNumId w:val="8"/>
  </w:num>
  <w:num w:numId="9">
    <w:abstractNumId w:val="0"/>
  </w:num>
  <w:num w:numId="10">
    <w:abstractNumId w:val="12"/>
  </w:num>
  <w:num w:numId="11">
    <w:abstractNumId w:val="16"/>
  </w:num>
  <w:num w:numId="12">
    <w:abstractNumId w:val="5"/>
  </w:num>
  <w:num w:numId="13">
    <w:abstractNumId w:val="22"/>
  </w:num>
  <w:num w:numId="14">
    <w:abstractNumId w:val="15"/>
  </w:num>
  <w:num w:numId="15">
    <w:abstractNumId w:val="21"/>
  </w:num>
  <w:num w:numId="16">
    <w:abstractNumId w:val="3"/>
  </w:num>
  <w:num w:numId="17">
    <w:abstractNumId w:val="1"/>
  </w:num>
  <w:num w:numId="18">
    <w:abstractNumId w:val="23"/>
  </w:num>
  <w:num w:numId="19">
    <w:abstractNumId w:val="17"/>
  </w:num>
  <w:num w:numId="20">
    <w:abstractNumId w:val="4"/>
  </w:num>
  <w:num w:numId="21">
    <w:abstractNumId w:val="19"/>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4"/>
  </w:num>
  <w:num w:numId="25">
    <w:abstractNumId w:val="6"/>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685"/>
    <w:rsid w:val="00000BEB"/>
    <w:rsid w:val="00011512"/>
    <w:rsid w:val="0002322F"/>
    <w:rsid w:val="00024AF4"/>
    <w:rsid w:val="00026F06"/>
    <w:rsid w:val="00032619"/>
    <w:rsid w:val="00032724"/>
    <w:rsid w:val="00032E8A"/>
    <w:rsid w:val="00041779"/>
    <w:rsid w:val="00050342"/>
    <w:rsid w:val="000521EE"/>
    <w:rsid w:val="00056FDB"/>
    <w:rsid w:val="00057F2D"/>
    <w:rsid w:val="00061188"/>
    <w:rsid w:val="00062D3D"/>
    <w:rsid w:val="000648F5"/>
    <w:rsid w:val="00077DB2"/>
    <w:rsid w:val="000942E7"/>
    <w:rsid w:val="0009516B"/>
    <w:rsid w:val="000A12ED"/>
    <w:rsid w:val="000A27CA"/>
    <w:rsid w:val="000B6C7D"/>
    <w:rsid w:val="000C6477"/>
    <w:rsid w:val="000D46A9"/>
    <w:rsid w:val="000D49A1"/>
    <w:rsid w:val="000E14E7"/>
    <w:rsid w:val="000E150A"/>
    <w:rsid w:val="000E1BB0"/>
    <w:rsid w:val="000E2A98"/>
    <w:rsid w:val="000E2B99"/>
    <w:rsid w:val="000F3645"/>
    <w:rsid w:val="00105210"/>
    <w:rsid w:val="0011051F"/>
    <w:rsid w:val="001139EB"/>
    <w:rsid w:val="00131CB4"/>
    <w:rsid w:val="0013272E"/>
    <w:rsid w:val="001401CB"/>
    <w:rsid w:val="00144000"/>
    <w:rsid w:val="001516F7"/>
    <w:rsid w:val="00160396"/>
    <w:rsid w:val="00161B50"/>
    <w:rsid w:val="00176B75"/>
    <w:rsid w:val="00181FE1"/>
    <w:rsid w:val="001862B1"/>
    <w:rsid w:val="001863DC"/>
    <w:rsid w:val="001B0542"/>
    <w:rsid w:val="001B2345"/>
    <w:rsid w:val="001B492B"/>
    <w:rsid w:val="001C27F5"/>
    <w:rsid w:val="001C5F93"/>
    <w:rsid w:val="001C7184"/>
    <w:rsid w:val="001D238C"/>
    <w:rsid w:val="001D4BE7"/>
    <w:rsid w:val="001E55A4"/>
    <w:rsid w:val="001E5ED4"/>
    <w:rsid w:val="001F3009"/>
    <w:rsid w:val="00204991"/>
    <w:rsid w:val="00220630"/>
    <w:rsid w:val="00226637"/>
    <w:rsid w:val="00227CF6"/>
    <w:rsid w:val="00231668"/>
    <w:rsid w:val="00237A39"/>
    <w:rsid w:val="00240C55"/>
    <w:rsid w:val="002426DC"/>
    <w:rsid w:val="002441C0"/>
    <w:rsid w:val="0026568A"/>
    <w:rsid w:val="002815EF"/>
    <w:rsid w:val="0028623B"/>
    <w:rsid w:val="002871E1"/>
    <w:rsid w:val="002932CF"/>
    <w:rsid w:val="002935E3"/>
    <w:rsid w:val="00293650"/>
    <w:rsid w:val="002A306B"/>
    <w:rsid w:val="002B03B5"/>
    <w:rsid w:val="002B3031"/>
    <w:rsid w:val="002B3F89"/>
    <w:rsid w:val="002B47B3"/>
    <w:rsid w:val="002C08DE"/>
    <w:rsid w:val="002C29B9"/>
    <w:rsid w:val="002C7D1C"/>
    <w:rsid w:val="002E5437"/>
    <w:rsid w:val="002F1B32"/>
    <w:rsid w:val="00304551"/>
    <w:rsid w:val="00311719"/>
    <w:rsid w:val="00314E4D"/>
    <w:rsid w:val="00316131"/>
    <w:rsid w:val="00320E3A"/>
    <w:rsid w:val="00335FA1"/>
    <w:rsid w:val="003360FD"/>
    <w:rsid w:val="003415C6"/>
    <w:rsid w:val="00341F0D"/>
    <w:rsid w:val="00342098"/>
    <w:rsid w:val="00353400"/>
    <w:rsid w:val="003554B7"/>
    <w:rsid w:val="00360898"/>
    <w:rsid w:val="00363B04"/>
    <w:rsid w:val="003704F7"/>
    <w:rsid w:val="003721FA"/>
    <w:rsid w:val="003728AB"/>
    <w:rsid w:val="00382D9B"/>
    <w:rsid w:val="00392D39"/>
    <w:rsid w:val="0039360E"/>
    <w:rsid w:val="003A08C9"/>
    <w:rsid w:val="003A72DB"/>
    <w:rsid w:val="003B526C"/>
    <w:rsid w:val="003C20E1"/>
    <w:rsid w:val="003C3EE8"/>
    <w:rsid w:val="003D049D"/>
    <w:rsid w:val="003D3A27"/>
    <w:rsid w:val="003D40DD"/>
    <w:rsid w:val="003D568A"/>
    <w:rsid w:val="003E169C"/>
    <w:rsid w:val="003F1CB3"/>
    <w:rsid w:val="003F26F4"/>
    <w:rsid w:val="003F6BBB"/>
    <w:rsid w:val="004039DA"/>
    <w:rsid w:val="00404ADD"/>
    <w:rsid w:val="00411CDD"/>
    <w:rsid w:val="00411D88"/>
    <w:rsid w:val="00420804"/>
    <w:rsid w:val="00422415"/>
    <w:rsid w:val="00424E86"/>
    <w:rsid w:val="004441D6"/>
    <w:rsid w:val="0044735F"/>
    <w:rsid w:val="00451177"/>
    <w:rsid w:val="00453CF6"/>
    <w:rsid w:val="00463484"/>
    <w:rsid w:val="00467069"/>
    <w:rsid w:val="00475849"/>
    <w:rsid w:val="004814A2"/>
    <w:rsid w:val="00491A1F"/>
    <w:rsid w:val="0049783F"/>
    <w:rsid w:val="00497C31"/>
    <w:rsid w:val="004A15F3"/>
    <w:rsid w:val="004A27C1"/>
    <w:rsid w:val="004B02A2"/>
    <w:rsid w:val="004B4B26"/>
    <w:rsid w:val="004C1C6B"/>
    <w:rsid w:val="004C7BAA"/>
    <w:rsid w:val="004D4C20"/>
    <w:rsid w:val="004E118A"/>
    <w:rsid w:val="004E338D"/>
    <w:rsid w:val="004E362E"/>
    <w:rsid w:val="004E4E7F"/>
    <w:rsid w:val="004F189E"/>
    <w:rsid w:val="004F5D3A"/>
    <w:rsid w:val="004F62F7"/>
    <w:rsid w:val="0050419D"/>
    <w:rsid w:val="00504BD1"/>
    <w:rsid w:val="0052241F"/>
    <w:rsid w:val="00522743"/>
    <w:rsid w:val="005316EB"/>
    <w:rsid w:val="005359AF"/>
    <w:rsid w:val="00546DFF"/>
    <w:rsid w:val="00552AC1"/>
    <w:rsid w:val="0055581F"/>
    <w:rsid w:val="00561C1E"/>
    <w:rsid w:val="00562749"/>
    <w:rsid w:val="00567DAC"/>
    <w:rsid w:val="00574158"/>
    <w:rsid w:val="00580A5A"/>
    <w:rsid w:val="0058371C"/>
    <w:rsid w:val="005855D4"/>
    <w:rsid w:val="00594DB6"/>
    <w:rsid w:val="0059522C"/>
    <w:rsid w:val="005A1914"/>
    <w:rsid w:val="005A291C"/>
    <w:rsid w:val="005A6D21"/>
    <w:rsid w:val="005B1370"/>
    <w:rsid w:val="005B27EF"/>
    <w:rsid w:val="005B561D"/>
    <w:rsid w:val="005C1379"/>
    <w:rsid w:val="005C31C5"/>
    <w:rsid w:val="005C388B"/>
    <w:rsid w:val="005D12B6"/>
    <w:rsid w:val="005E3FD3"/>
    <w:rsid w:val="005F1F22"/>
    <w:rsid w:val="005F53FD"/>
    <w:rsid w:val="00600644"/>
    <w:rsid w:val="00601E05"/>
    <w:rsid w:val="006026D0"/>
    <w:rsid w:val="00613D3D"/>
    <w:rsid w:val="0061626C"/>
    <w:rsid w:val="00620F79"/>
    <w:rsid w:val="00622F1B"/>
    <w:rsid w:val="00623908"/>
    <w:rsid w:val="0062472A"/>
    <w:rsid w:val="00626561"/>
    <w:rsid w:val="00627A75"/>
    <w:rsid w:val="00641886"/>
    <w:rsid w:val="0064336F"/>
    <w:rsid w:val="00645BFC"/>
    <w:rsid w:val="00645F88"/>
    <w:rsid w:val="0065234D"/>
    <w:rsid w:val="00654372"/>
    <w:rsid w:val="00656A58"/>
    <w:rsid w:val="00661AB9"/>
    <w:rsid w:val="00663012"/>
    <w:rsid w:val="0066736A"/>
    <w:rsid w:val="00667E49"/>
    <w:rsid w:val="00672A01"/>
    <w:rsid w:val="00674E85"/>
    <w:rsid w:val="00675EB9"/>
    <w:rsid w:val="00691625"/>
    <w:rsid w:val="00691685"/>
    <w:rsid w:val="006956E1"/>
    <w:rsid w:val="00695AE7"/>
    <w:rsid w:val="006A0DDD"/>
    <w:rsid w:val="006A4E67"/>
    <w:rsid w:val="006A5E99"/>
    <w:rsid w:val="006A66C7"/>
    <w:rsid w:val="006B7D98"/>
    <w:rsid w:val="006C3F04"/>
    <w:rsid w:val="006C427E"/>
    <w:rsid w:val="006D4E18"/>
    <w:rsid w:val="006E0B5C"/>
    <w:rsid w:val="00703FFE"/>
    <w:rsid w:val="00705F56"/>
    <w:rsid w:val="0071080E"/>
    <w:rsid w:val="00710B9A"/>
    <w:rsid w:val="00716D02"/>
    <w:rsid w:val="007204F2"/>
    <w:rsid w:val="00721F49"/>
    <w:rsid w:val="00724AF8"/>
    <w:rsid w:val="00727FDA"/>
    <w:rsid w:val="00730DE5"/>
    <w:rsid w:val="00733298"/>
    <w:rsid w:val="00737FC2"/>
    <w:rsid w:val="00743032"/>
    <w:rsid w:val="0074364A"/>
    <w:rsid w:val="007446B9"/>
    <w:rsid w:val="00753590"/>
    <w:rsid w:val="00754474"/>
    <w:rsid w:val="00754DF7"/>
    <w:rsid w:val="00760C27"/>
    <w:rsid w:val="00770562"/>
    <w:rsid w:val="00772991"/>
    <w:rsid w:val="00775088"/>
    <w:rsid w:val="0078126C"/>
    <w:rsid w:val="007853A1"/>
    <w:rsid w:val="00785B93"/>
    <w:rsid w:val="00786EC9"/>
    <w:rsid w:val="00786F6A"/>
    <w:rsid w:val="00787123"/>
    <w:rsid w:val="007871B5"/>
    <w:rsid w:val="00791061"/>
    <w:rsid w:val="00791D27"/>
    <w:rsid w:val="0079237E"/>
    <w:rsid w:val="00793A0B"/>
    <w:rsid w:val="007A03A8"/>
    <w:rsid w:val="007A4A51"/>
    <w:rsid w:val="007B2D8C"/>
    <w:rsid w:val="007B5CF2"/>
    <w:rsid w:val="007B6CAF"/>
    <w:rsid w:val="007C1A5C"/>
    <w:rsid w:val="007C330D"/>
    <w:rsid w:val="007C3687"/>
    <w:rsid w:val="007C5833"/>
    <w:rsid w:val="007C5E3A"/>
    <w:rsid w:val="007D223E"/>
    <w:rsid w:val="007D431F"/>
    <w:rsid w:val="007E1E66"/>
    <w:rsid w:val="007E69C2"/>
    <w:rsid w:val="007F25C4"/>
    <w:rsid w:val="007F58AC"/>
    <w:rsid w:val="0080643B"/>
    <w:rsid w:val="0081665C"/>
    <w:rsid w:val="00821816"/>
    <w:rsid w:val="008247EF"/>
    <w:rsid w:val="00826CD6"/>
    <w:rsid w:val="0083213F"/>
    <w:rsid w:val="00832334"/>
    <w:rsid w:val="0086267B"/>
    <w:rsid w:val="008669E0"/>
    <w:rsid w:val="00870845"/>
    <w:rsid w:val="0087557F"/>
    <w:rsid w:val="008767E2"/>
    <w:rsid w:val="00886A19"/>
    <w:rsid w:val="00894214"/>
    <w:rsid w:val="008A4026"/>
    <w:rsid w:val="008A4E8A"/>
    <w:rsid w:val="008A6F61"/>
    <w:rsid w:val="008B49B0"/>
    <w:rsid w:val="008C1E2A"/>
    <w:rsid w:val="008D6B59"/>
    <w:rsid w:val="008D7911"/>
    <w:rsid w:val="008E24B9"/>
    <w:rsid w:val="0090159C"/>
    <w:rsid w:val="00902E47"/>
    <w:rsid w:val="009117E1"/>
    <w:rsid w:val="00923EE0"/>
    <w:rsid w:val="00933974"/>
    <w:rsid w:val="00940187"/>
    <w:rsid w:val="00940D85"/>
    <w:rsid w:val="00942EDD"/>
    <w:rsid w:val="00943D9A"/>
    <w:rsid w:val="0095152B"/>
    <w:rsid w:val="00953E7B"/>
    <w:rsid w:val="009560EC"/>
    <w:rsid w:val="009709CB"/>
    <w:rsid w:val="0097448D"/>
    <w:rsid w:val="00976EA4"/>
    <w:rsid w:val="00982FC6"/>
    <w:rsid w:val="00984768"/>
    <w:rsid w:val="00985B1B"/>
    <w:rsid w:val="00990D08"/>
    <w:rsid w:val="00997EC1"/>
    <w:rsid w:val="009A32C3"/>
    <w:rsid w:val="009B49E4"/>
    <w:rsid w:val="009B63F7"/>
    <w:rsid w:val="009C14D0"/>
    <w:rsid w:val="009C2E2E"/>
    <w:rsid w:val="009C496E"/>
    <w:rsid w:val="009C77B9"/>
    <w:rsid w:val="009C77BF"/>
    <w:rsid w:val="009D0003"/>
    <w:rsid w:val="009D36F8"/>
    <w:rsid w:val="009D7B48"/>
    <w:rsid w:val="009E516E"/>
    <w:rsid w:val="009F1826"/>
    <w:rsid w:val="009F332E"/>
    <w:rsid w:val="009F47DD"/>
    <w:rsid w:val="00A21753"/>
    <w:rsid w:val="00A229FC"/>
    <w:rsid w:val="00A23B9F"/>
    <w:rsid w:val="00A27EFC"/>
    <w:rsid w:val="00A32ECC"/>
    <w:rsid w:val="00A37371"/>
    <w:rsid w:val="00A37F19"/>
    <w:rsid w:val="00A4073B"/>
    <w:rsid w:val="00A42F3F"/>
    <w:rsid w:val="00A52055"/>
    <w:rsid w:val="00A543F1"/>
    <w:rsid w:val="00A5729C"/>
    <w:rsid w:val="00A579AE"/>
    <w:rsid w:val="00A77559"/>
    <w:rsid w:val="00A82D1F"/>
    <w:rsid w:val="00A835D5"/>
    <w:rsid w:val="00A86D4F"/>
    <w:rsid w:val="00A92D21"/>
    <w:rsid w:val="00A96634"/>
    <w:rsid w:val="00AA4910"/>
    <w:rsid w:val="00AB3097"/>
    <w:rsid w:val="00AC6847"/>
    <w:rsid w:val="00AE016A"/>
    <w:rsid w:val="00AE2A04"/>
    <w:rsid w:val="00AE2A1A"/>
    <w:rsid w:val="00AE735E"/>
    <w:rsid w:val="00AF26D0"/>
    <w:rsid w:val="00AF2CE1"/>
    <w:rsid w:val="00AF5175"/>
    <w:rsid w:val="00AF66BF"/>
    <w:rsid w:val="00AF79A2"/>
    <w:rsid w:val="00B06DE7"/>
    <w:rsid w:val="00B07811"/>
    <w:rsid w:val="00B14CD3"/>
    <w:rsid w:val="00B2565B"/>
    <w:rsid w:val="00B25952"/>
    <w:rsid w:val="00B26B96"/>
    <w:rsid w:val="00B3055A"/>
    <w:rsid w:val="00B35AAE"/>
    <w:rsid w:val="00B37D39"/>
    <w:rsid w:val="00B41B8C"/>
    <w:rsid w:val="00B4750C"/>
    <w:rsid w:val="00B514BE"/>
    <w:rsid w:val="00B561FA"/>
    <w:rsid w:val="00B605C6"/>
    <w:rsid w:val="00B703D3"/>
    <w:rsid w:val="00B72935"/>
    <w:rsid w:val="00B849F6"/>
    <w:rsid w:val="00B95D85"/>
    <w:rsid w:val="00BA37DF"/>
    <w:rsid w:val="00BA4CBA"/>
    <w:rsid w:val="00BA512B"/>
    <w:rsid w:val="00BB1A01"/>
    <w:rsid w:val="00BC0536"/>
    <w:rsid w:val="00BC278A"/>
    <w:rsid w:val="00BD2EC6"/>
    <w:rsid w:val="00BD3188"/>
    <w:rsid w:val="00BE1588"/>
    <w:rsid w:val="00BE4485"/>
    <w:rsid w:val="00BE70F9"/>
    <w:rsid w:val="00BF0E6B"/>
    <w:rsid w:val="00BF4819"/>
    <w:rsid w:val="00BF7460"/>
    <w:rsid w:val="00C00C5E"/>
    <w:rsid w:val="00C059FD"/>
    <w:rsid w:val="00C07655"/>
    <w:rsid w:val="00C1038D"/>
    <w:rsid w:val="00C11D64"/>
    <w:rsid w:val="00C120D1"/>
    <w:rsid w:val="00C1376B"/>
    <w:rsid w:val="00C16385"/>
    <w:rsid w:val="00C30C5F"/>
    <w:rsid w:val="00C3416B"/>
    <w:rsid w:val="00C40CB6"/>
    <w:rsid w:val="00C44531"/>
    <w:rsid w:val="00C61384"/>
    <w:rsid w:val="00C6492B"/>
    <w:rsid w:val="00C72777"/>
    <w:rsid w:val="00C73B23"/>
    <w:rsid w:val="00C76AEE"/>
    <w:rsid w:val="00C77501"/>
    <w:rsid w:val="00C86DD6"/>
    <w:rsid w:val="00C926DD"/>
    <w:rsid w:val="00CA0F72"/>
    <w:rsid w:val="00CB1D98"/>
    <w:rsid w:val="00CB5CA8"/>
    <w:rsid w:val="00CC25F3"/>
    <w:rsid w:val="00CC298A"/>
    <w:rsid w:val="00CC5EAA"/>
    <w:rsid w:val="00CD35ED"/>
    <w:rsid w:val="00CD5F1E"/>
    <w:rsid w:val="00CD6C6D"/>
    <w:rsid w:val="00CE0F18"/>
    <w:rsid w:val="00CE3A74"/>
    <w:rsid w:val="00CE52F8"/>
    <w:rsid w:val="00CF4202"/>
    <w:rsid w:val="00CF4345"/>
    <w:rsid w:val="00D01356"/>
    <w:rsid w:val="00D019DF"/>
    <w:rsid w:val="00D02B81"/>
    <w:rsid w:val="00D03A66"/>
    <w:rsid w:val="00D064B4"/>
    <w:rsid w:val="00D06DE4"/>
    <w:rsid w:val="00D07A65"/>
    <w:rsid w:val="00D10866"/>
    <w:rsid w:val="00D11F67"/>
    <w:rsid w:val="00D1340C"/>
    <w:rsid w:val="00D36739"/>
    <w:rsid w:val="00D45F9C"/>
    <w:rsid w:val="00D63789"/>
    <w:rsid w:val="00D64083"/>
    <w:rsid w:val="00D7185E"/>
    <w:rsid w:val="00D71F43"/>
    <w:rsid w:val="00D73EBA"/>
    <w:rsid w:val="00D74350"/>
    <w:rsid w:val="00D763D7"/>
    <w:rsid w:val="00D76F49"/>
    <w:rsid w:val="00D83D6C"/>
    <w:rsid w:val="00D85F6F"/>
    <w:rsid w:val="00D87C4A"/>
    <w:rsid w:val="00D91902"/>
    <w:rsid w:val="00D92F3C"/>
    <w:rsid w:val="00DA0524"/>
    <w:rsid w:val="00DB4613"/>
    <w:rsid w:val="00DB4F30"/>
    <w:rsid w:val="00DC2A4F"/>
    <w:rsid w:val="00DC754D"/>
    <w:rsid w:val="00DD4021"/>
    <w:rsid w:val="00DD5FD5"/>
    <w:rsid w:val="00DD7E56"/>
    <w:rsid w:val="00DE4481"/>
    <w:rsid w:val="00DE483A"/>
    <w:rsid w:val="00DF3D0D"/>
    <w:rsid w:val="00DF6B69"/>
    <w:rsid w:val="00E005AA"/>
    <w:rsid w:val="00E073C8"/>
    <w:rsid w:val="00E157DD"/>
    <w:rsid w:val="00E23A04"/>
    <w:rsid w:val="00E240ED"/>
    <w:rsid w:val="00E4578C"/>
    <w:rsid w:val="00E471D5"/>
    <w:rsid w:val="00E47E17"/>
    <w:rsid w:val="00E51F0D"/>
    <w:rsid w:val="00E54678"/>
    <w:rsid w:val="00E73864"/>
    <w:rsid w:val="00E77547"/>
    <w:rsid w:val="00E9051A"/>
    <w:rsid w:val="00E9631A"/>
    <w:rsid w:val="00EA49B1"/>
    <w:rsid w:val="00EA61E0"/>
    <w:rsid w:val="00EC028E"/>
    <w:rsid w:val="00ED32DB"/>
    <w:rsid w:val="00EE03DD"/>
    <w:rsid w:val="00EF1840"/>
    <w:rsid w:val="00EF5F7F"/>
    <w:rsid w:val="00F0146C"/>
    <w:rsid w:val="00F01FD6"/>
    <w:rsid w:val="00F07E34"/>
    <w:rsid w:val="00F12C6A"/>
    <w:rsid w:val="00F439AD"/>
    <w:rsid w:val="00F50F23"/>
    <w:rsid w:val="00F62603"/>
    <w:rsid w:val="00F70B5D"/>
    <w:rsid w:val="00F75F0C"/>
    <w:rsid w:val="00F77D5A"/>
    <w:rsid w:val="00F80F73"/>
    <w:rsid w:val="00F82C81"/>
    <w:rsid w:val="00F83107"/>
    <w:rsid w:val="00F857EC"/>
    <w:rsid w:val="00FB2A84"/>
    <w:rsid w:val="00FE0A86"/>
    <w:rsid w:val="00FE2247"/>
    <w:rsid w:val="00FE6968"/>
    <w:rsid w:val="00FE7C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A6F221"/>
  <w15:docId w15:val="{3AEEB72E-4313-4643-B028-C5E314C2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5C6"/>
    <w:pPr>
      <w:tabs>
        <w:tab w:val="center" w:pos="4536"/>
        <w:tab w:val="right" w:pos="9072"/>
      </w:tabs>
    </w:pPr>
  </w:style>
  <w:style w:type="character" w:customStyle="1" w:styleId="HeaderChar">
    <w:name w:val="Header Char"/>
    <w:basedOn w:val="DefaultParagraphFont"/>
    <w:link w:val="Header"/>
    <w:uiPriority w:val="99"/>
    <w:rsid w:val="00B605C6"/>
  </w:style>
  <w:style w:type="paragraph" w:styleId="Footer">
    <w:name w:val="footer"/>
    <w:basedOn w:val="Normal"/>
    <w:link w:val="FooterChar"/>
    <w:uiPriority w:val="99"/>
    <w:unhideWhenUsed/>
    <w:rsid w:val="00B605C6"/>
    <w:pPr>
      <w:tabs>
        <w:tab w:val="center" w:pos="4536"/>
        <w:tab w:val="right" w:pos="9072"/>
      </w:tabs>
    </w:pPr>
  </w:style>
  <w:style w:type="character" w:customStyle="1" w:styleId="FooterChar">
    <w:name w:val="Footer Char"/>
    <w:basedOn w:val="DefaultParagraphFont"/>
    <w:link w:val="Footer"/>
    <w:uiPriority w:val="99"/>
    <w:rsid w:val="00B605C6"/>
  </w:style>
  <w:style w:type="paragraph" w:styleId="NoSpacing">
    <w:name w:val="No Spacing"/>
    <w:uiPriority w:val="1"/>
    <w:qFormat/>
    <w:rsid w:val="00786EC9"/>
    <w:pPr>
      <w:spacing w:after="0" w:line="240" w:lineRule="auto"/>
    </w:pPr>
  </w:style>
  <w:style w:type="paragraph" w:styleId="ListParagraph">
    <w:name w:val="List Paragraph"/>
    <w:basedOn w:val="Normal"/>
    <w:uiPriority w:val="34"/>
    <w:qFormat/>
    <w:rsid w:val="003C3EE8"/>
    <w:pPr>
      <w:ind w:left="720"/>
      <w:contextualSpacing/>
    </w:pPr>
  </w:style>
  <w:style w:type="table" w:styleId="TableGrid">
    <w:name w:val="Table Grid"/>
    <w:basedOn w:val="TableNormal"/>
    <w:uiPriority w:val="59"/>
    <w:rsid w:val="00411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2603"/>
    <w:rPr>
      <w:color w:val="0000FF" w:themeColor="hyperlink"/>
      <w:u w:val="single"/>
    </w:rPr>
  </w:style>
  <w:style w:type="paragraph" w:customStyle="1" w:styleId="Default">
    <w:name w:val="Default"/>
    <w:rsid w:val="00077DB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66736A"/>
    <w:pPr>
      <w:spacing w:before="100" w:beforeAutospacing="1" w:after="100" w:afterAutospacing="1"/>
    </w:pPr>
    <w:rPr>
      <w:rFonts w:ascii="Arial Unicode MS" w:hAnsi="Arial Unicode MS" w:cs="Arial Unicode MS"/>
      <w:sz w:val="24"/>
      <w:szCs w:val="24"/>
      <w:lang w:val="en-GB"/>
    </w:rPr>
  </w:style>
  <w:style w:type="character" w:styleId="CommentReference">
    <w:name w:val="annotation reference"/>
    <w:basedOn w:val="DefaultParagraphFont"/>
    <w:uiPriority w:val="99"/>
    <w:semiHidden/>
    <w:unhideWhenUsed/>
    <w:rsid w:val="0083213F"/>
    <w:rPr>
      <w:sz w:val="16"/>
      <w:szCs w:val="16"/>
    </w:rPr>
  </w:style>
  <w:style w:type="paragraph" w:styleId="CommentText">
    <w:name w:val="annotation text"/>
    <w:basedOn w:val="Normal"/>
    <w:link w:val="CommentTextChar"/>
    <w:uiPriority w:val="99"/>
    <w:semiHidden/>
    <w:unhideWhenUsed/>
    <w:rsid w:val="0083213F"/>
  </w:style>
  <w:style w:type="character" w:customStyle="1" w:styleId="CommentTextChar">
    <w:name w:val="Comment Text Char"/>
    <w:basedOn w:val="DefaultParagraphFont"/>
    <w:link w:val="CommentText"/>
    <w:uiPriority w:val="99"/>
    <w:semiHidden/>
    <w:rsid w:val="0083213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3213F"/>
    <w:rPr>
      <w:b/>
      <w:bCs/>
    </w:rPr>
  </w:style>
  <w:style w:type="character" w:customStyle="1" w:styleId="CommentSubjectChar">
    <w:name w:val="Comment Subject Char"/>
    <w:basedOn w:val="CommentTextChar"/>
    <w:link w:val="CommentSubject"/>
    <w:uiPriority w:val="99"/>
    <w:semiHidden/>
    <w:rsid w:val="0083213F"/>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3213F"/>
    <w:rPr>
      <w:rFonts w:ascii="Tahoma" w:hAnsi="Tahoma" w:cs="Tahoma"/>
      <w:sz w:val="16"/>
      <w:szCs w:val="16"/>
    </w:rPr>
  </w:style>
  <w:style w:type="character" w:customStyle="1" w:styleId="BalloonTextChar">
    <w:name w:val="Balloon Text Char"/>
    <w:basedOn w:val="DefaultParagraphFont"/>
    <w:link w:val="BalloonText"/>
    <w:uiPriority w:val="99"/>
    <w:semiHidden/>
    <w:rsid w:val="0083213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0336">
      <w:bodyDiv w:val="1"/>
      <w:marLeft w:val="0"/>
      <w:marRight w:val="0"/>
      <w:marTop w:val="0"/>
      <w:marBottom w:val="0"/>
      <w:divBdr>
        <w:top w:val="none" w:sz="0" w:space="0" w:color="auto"/>
        <w:left w:val="none" w:sz="0" w:space="0" w:color="auto"/>
        <w:bottom w:val="none" w:sz="0" w:space="0" w:color="auto"/>
        <w:right w:val="none" w:sz="0" w:space="0" w:color="auto"/>
      </w:divBdr>
    </w:div>
    <w:div w:id="1054352613">
      <w:bodyDiv w:val="1"/>
      <w:marLeft w:val="0"/>
      <w:marRight w:val="0"/>
      <w:marTop w:val="0"/>
      <w:marBottom w:val="0"/>
      <w:divBdr>
        <w:top w:val="none" w:sz="0" w:space="0" w:color="auto"/>
        <w:left w:val="none" w:sz="0" w:space="0" w:color="auto"/>
        <w:bottom w:val="none" w:sz="0" w:space="0" w:color="auto"/>
        <w:right w:val="none" w:sz="0" w:space="0" w:color="auto"/>
      </w:divBdr>
    </w:div>
    <w:div w:id="1316226754">
      <w:bodyDiv w:val="1"/>
      <w:marLeft w:val="0"/>
      <w:marRight w:val="0"/>
      <w:marTop w:val="0"/>
      <w:marBottom w:val="0"/>
      <w:divBdr>
        <w:top w:val="none" w:sz="0" w:space="0" w:color="auto"/>
        <w:left w:val="none" w:sz="0" w:space="0" w:color="auto"/>
        <w:bottom w:val="none" w:sz="0" w:space="0" w:color="auto"/>
        <w:right w:val="none" w:sz="0" w:space="0" w:color="auto"/>
      </w:divBdr>
    </w:div>
    <w:div w:id="154490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ka.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uka.h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12013-FBA2-4614-BB72-9F679055C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5743</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Grčić</dc:creator>
  <cp:lastModifiedBy>Kristijan Čujko</cp:lastModifiedBy>
  <cp:revision>4</cp:revision>
  <cp:lastPrinted>2024-11-25T11:09:00Z</cp:lastPrinted>
  <dcterms:created xsi:type="dcterms:W3CDTF">2025-10-10T08:54:00Z</dcterms:created>
  <dcterms:modified xsi:type="dcterms:W3CDTF">2025-11-26T06:43:00Z</dcterms:modified>
</cp:coreProperties>
</file>